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3E3" w:rsidRPr="00A663E3" w:rsidRDefault="00A663E3" w:rsidP="00A663E3">
      <w:pPr>
        <w:shd w:val="clear" w:color="auto" w:fill="FFFFFF"/>
        <w:spacing w:line="240" w:lineRule="auto"/>
        <w:outlineLvl w:val="1"/>
        <w:rPr>
          <w:rFonts w:ascii="Arial" w:eastAsia="Times New Roman" w:hAnsi="Arial" w:cs="Arial"/>
          <w:color w:val="6A757A"/>
          <w:sz w:val="36"/>
          <w:szCs w:val="36"/>
        </w:rPr>
      </w:pPr>
      <w:bookmarkStart w:id="0" w:name="_GoBack"/>
      <w:bookmarkEnd w:id="0"/>
      <w:r w:rsidRPr="00A663E3">
        <w:rPr>
          <w:rFonts w:ascii="Arial" w:eastAsia="Times New Roman" w:hAnsi="Arial" w:cs="Arial"/>
          <w:color w:val="6A757A"/>
          <w:sz w:val="36"/>
          <w:szCs w:val="36"/>
        </w:rPr>
        <w:t>Refuge Pet Policy</w:t>
      </w:r>
    </w:p>
    <w:p w:rsidR="00A663E3" w:rsidRPr="00A663E3" w:rsidRDefault="00A663E3" w:rsidP="00A663E3">
      <w:pPr>
        <w:shd w:val="clear" w:color="auto" w:fill="FFFFFF"/>
        <w:spacing w:after="0" w:line="240" w:lineRule="auto"/>
        <w:rPr>
          <w:rFonts w:ascii="Helvetica" w:eastAsia="Times New Roman" w:hAnsi="Helvetica" w:cs="Helvetica"/>
          <w:color w:val="414B50"/>
          <w:sz w:val="18"/>
          <w:szCs w:val="18"/>
        </w:rPr>
      </w:pPr>
    </w:p>
    <w:p w:rsidR="00A663E3" w:rsidRPr="00A663E3" w:rsidRDefault="00A663E3" w:rsidP="00A663E3">
      <w:pPr>
        <w:shd w:val="clear" w:color="auto" w:fill="FFFFFF"/>
        <w:spacing w:after="180" w:line="240" w:lineRule="auto"/>
        <w:rPr>
          <w:rFonts w:ascii="Helvetica" w:eastAsia="Times New Roman" w:hAnsi="Helvetica" w:cs="Helvetica"/>
          <w:color w:val="414B50"/>
          <w:sz w:val="18"/>
          <w:szCs w:val="18"/>
        </w:rPr>
      </w:pPr>
      <w:r w:rsidRPr="00A663E3">
        <w:rPr>
          <w:rFonts w:ascii="Helvetica" w:eastAsia="Times New Roman" w:hAnsi="Helvetica" w:cs="Helvetica"/>
          <w:b/>
          <w:bCs/>
          <w:color w:val="414B50"/>
          <w:sz w:val="18"/>
          <w:szCs w:val="18"/>
        </w:rPr>
        <w:t xml:space="preserve">Why Are Dogs Prohibited at </w:t>
      </w:r>
      <w:r w:rsidR="00097970">
        <w:rPr>
          <w:rFonts w:ascii="Helvetica" w:eastAsia="Times New Roman" w:hAnsi="Helvetica" w:cs="Helvetica"/>
          <w:b/>
          <w:bCs/>
          <w:color w:val="414B50"/>
          <w:sz w:val="18"/>
          <w:szCs w:val="18"/>
        </w:rPr>
        <w:t>Balcones Canyonlands</w:t>
      </w:r>
      <w:r w:rsidRPr="00A663E3">
        <w:rPr>
          <w:rFonts w:ascii="Helvetica" w:eastAsia="Times New Roman" w:hAnsi="Helvetica" w:cs="Helvetica"/>
          <w:b/>
          <w:bCs/>
          <w:color w:val="414B50"/>
          <w:sz w:val="18"/>
          <w:szCs w:val="18"/>
        </w:rPr>
        <w:t xml:space="preserve"> National Wildlife Refuge?</w:t>
      </w:r>
      <w:r w:rsidRPr="00A663E3">
        <w:rPr>
          <w:rFonts w:ascii="Helvetica" w:eastAsia="Times New Roman" w:hAnsi="Helvetica" w:cs="Helvetica"/>
          <w:b/>
          <w:bCs/>
          <w:color w:val="414B50"/>
          <w:sz w:val="18"/>
          <w:szCs w:val="18"/>
        </w:rPr>
        <w:br/>
      </w:r>
      <w:r w:rsidRPr="00A663E3">
        <w:rPr>
          <w:rFonts w:ascii="Helvetica" w:eastAsia="Times New Roman" w:hAnsi="Helvetica" w:cs="Helvetica"/>
          <w:color w:val="414B50"/>
          <w:sz w:val="18"/>
          <w:szCs w:val="18"/>
        </w:rPr>
        <w:br/>
        <w:t xml:space="preserve">Dogs (pets) are not allowed at </w:t>
      </w:r>
      <w:r w:rsidR="00097970">
        <w:rPr>
          <w:rFonts w:ascii="Helvetica" w:eastAsia="Times New Roman" w:hAnsi="Helvetica" w:cs="Helvetica"/>
          <w:color w:val="414B50"/>
          <w:sz w:val="18"/>
          <w:szCs w:val="18"/>
        </w:rPr>
        <w:t xml:space="preserve">Balcones Canyonlands </w:t>
      </w:r>
      <w:r w:rsidRPr="00A663E3">
        <w:rPr>
          <w:rFonts w:ascii="Helvetica" w:eastAsia="Times New Roman" w:hAnsi="Helvetica" w:cs="Helvetica"/>
          <w:color w:val="414B50"/>
          <w:sz w:val="18"/>
          <w:szCs w:val="18"/>
        </w:rPr>
        <w:t>National Wildlife Refuge</w:t>
      </w:r>
      <w:r w:rsidR="0078610C">
        <w:rPr>
          <w:rFonts w:ascii="Helvetica" w:eastAsia="Times New Roman" w:hAnsi="Helvetica" w:cs="Helvetica"/>
          <w:color w:val="414B50"/>
          <w:sz w:val="18"/>
          <w:szCs w:val="18"/>
        </w:rPr>
        <w:t xml:space="preserve">. </w:t>
      </w:r>
      <w:r w:rsidRPr="00A663E3">
        <w:rPr>
          <w:rFonts w:ascii="Helvetica" w:eastAsia="Times New Roman" w:hAnsi="Helvetica" w:cs="Helvetica"/>
          <w:color w:val="414B50"/>
          <w:sz w:val="18"/>
          <w:szCs w:val="18"/>
        </w:rPr>
        <w:t>Bringing your dog to a national wildlife refuge can be very disruptive to wildlife and some visitors.</w:t>
      </w:r>
      <w:r w:rsidRPr="00A663E3">
        <w:rPr>
          <w:rFonts w:ascii="Helvetica" w:eastAsia="Times New Roman" w:hAnsi="Helvetica" w:cs="Helvetica"/>
          <w:color w:val="414B50"/>
          <w:sz w:val="18"/>
          <w:szCs w:val="18"/>
        </w:rPr>
        <w:br/>
      </w:r>
      <w:r w:rsidRPr="00A663E3">
        <w:rPr>
          <w:rFonts w:ascii="Helvetica" w:eastAsia="Times New Roman" w:hAnsi="Helvetica" w:cs="Helvetica"/>
          <w:color w:val="414B50"/>
          <w:sz w:val="18"/>
          <w:szCs w:val="18"/>
        </w:rPr>
        <w:br/>
        <w:t>Many wildlife species perceive dogs (pets) as a predator and in some instances as prey to larger predatory species. Dogs (pets) can chase wildlife or be a visual threat to wildlife and birds, causing wildlife and birds to flee nesting, burrowing, feeding, and resting sites. The lingering scent of the dog (pet) can signal the presence of a predator, long after the dog (pet) is gone. The disturbance of wildlife burns much needed energy that animals need to survive and raise their young.</w:t>
      </w:r>
      <w:r w:rsidRPr="00A663E3">
        <w:rPr>
          <w:rFonts w:ascii="Helvetica" w:eastAsia="Times New Roman" w:hAnsi="Helvetica" w:cs="Helvetica"/>
          <w:color w:val="414B50"/>
          <w:sz w:val="18"/>
          <w:szCs w:val="18"/>
        </w:rPr>
        <w:br/>
      </w:r>
      <w:r w:rsidRPr="00A663E3">
        <w:rPr>
          <w:rFonts w:ascii="Helvetica" w:eastAsia="Times New Roman" w:hAnsi="Helvetica" w:cs="Helvetica"/>
          <w:color w:val="414B50"/>
          <w:sz w:val="18"/>
          <w:szCs w:val="18"/>
        </w:rPr>
        <w:br/>
        <w:t>Dogs (pets) can carry disease into the refuge’s wildlife populations. Dogs could unknowingly carry canine distemper, which can be detrimental to the health of small mammals. Dogs bark and disturb the quiet of the refuge. Unfamiliar sights, sounds, and smells can disturb even the calmest, friendliest, and best-trained dog, causing them to behave unpr</w:t>
      </w:r>
      <w:r w:rsidR="008F5AE6">
        <w:rPr>
          <w:rFonts w:ascii="Helvetica" w:eastAsia="Times New Roman" w:hAnsi="Helvetica" w:cs="Helvetica"/>
          <w:color w:val="414B50"/>
          <w:sz w:val="18"/>
          <w:szCs w:val="18"/>
        </w:rPr>
        <w:t>edictably or bark excessively.</w:t>
      </w:r>
      <w:r w:rsidRPr="00A663E3">
        <w:rPr>
          <w:rFonts w:ascii="Helvetica" w:eastAsia="Times New Roman" w:hAnsi="Helvetica" w:cs="Helvetica"/>
          <w:color w:val="414B50"/>
          <w:sz w:val="18"/>
          <w:szCs w:val="18"/>
        </w:rPr>
        <w:br/>
      </w:r>
      <w:r w:rsidRPr="00A663E3">
        <w:rPr>
          <w:rFonts w:ascii="Helvetica" w:eastAsia="Times New Roman" w:hAnsi="Helvetica" w:cs="Helvetica"/>
          <w:color w:val="414B50"/>
          <w:sz w:val="18"/>
          <w:szCs w:val="18"/>
        </w:rPr>
        <w:br/>
      </w:r>
      <w:r w:rsidRPr="00A663E3">
        <w:rPr>
          <w:rFonts w:ascii="Helvetica" w:eastAsia="Times New Roman" w:hAnsi="Helvetica" w:cs="Helvetica"/>
          <w:b/>
          <w:bCs/>
          <w:color w:val="414B50"/>
          <w:sz w:val="18"/>
          <w:szCs w:val="18"/>
        </w:rPr>
        <w:t>Service Animals</w:t>
      </w:r>
      <w:r w:rsidRPr="00A663E3">
        <w:rPr>
          <w:rFonts w:ascii="Helvetica" w:eastAsia="Times New Roman" w:hAnsi="Helvetica" w:cs="Helvetica"/>
          <w:b/>
          <w:bCs/>
          <w:color w:val="414B50"/>
          <w:sz w:val="18"/>
          <w:szCs w:val="18"/>
        </w:rPr>
        <w:br/>
      </w:r>
      <w:r w:rsidRPr="00A663E3">
        <w:rPr>
          <w:rFonts w:ascii="Helvetica" w:eastAsia="Times New Roman" w:hAnsi="Helvetica" w:cs="Helvetica"/>
          <w:color w:val="414B50"/>
          <w:sz w:val="18"/>
          <w:szCs w:val="18"/>
        </w:rPr>
        <w:br/>
        <w:t>Service animals are allowed, but must be on leash control at all times. The definition of a service animal is any animal that is individually trained to do work or perform tasks for the benefit of an individual with a disability. The crime deterrence effects of an animal’s presence and the provision of emotional support, well-being, comfort, or companionship do not constitute work or tasks for the purposes of this definition.</w:t>
      </w:r>
      <w:r w:rsidRPr="00A663E3">
        <w:rPr>
          <w:rFonts w:ascii="Helvetica" w:eastAsia="Times New Roman" w:hAnsi="Helvetica" w:cs="Helvetica"/>
          <w:color w:val="414B50"/>
          <w:sz w:val="18"/>
          <w:szCs w:val="18"/>
        </w:rPr>
        <w:br/>
      </w:r>
      <w:r w:rsidRPr="00A663E3">
        <w:rPr>
          <w:rFonts w:ascii="Helvetica" w:eastAsia="Times New Roman" w:hAnsi="Helvetica" w:cs="Helvetica"/>
          <w:color w:val="414B50"/>
          <w:sz w:val="18"/>
          <w:szCs w:val="18"/>
        </w:rPr>
        <w:br/>
        <w:t>Emotional support, therapy, or comfort animals do not qualify or meet the definition of a service animal under the Americans with Disabilities Act (ADA). For more information on service animals please refer to the </w:t>
      </w:r>
      <w:hyperlink r:id="rId4" w:tooltip="Department of Justice Civil Rights Division’s " w:history="1">
        <w:r w:rsidRPr="00A663E3">
          <w:rPr>
            <w:rFonts w:ascii="Helvetica" w:eastAsia="Times New Roman" w:hAnsi="Helvetica" w:cs="Helvetica"/>
            <w:color w:val="009297"/>
            <w:sz w:val="18"/>
            <w:szCs w:val="18"/>
            <w:u w:val="single"/>
          </w:rPr>
          <w:t>Department of Justice Civil Rights Division’s “Frequently Asked Questions about Service Animals and the ADA” pdf file</w:t>
        </w:r>
      </w:hyperlink>
    </w:p>
    <w:p w:rsidR="00A663E3" w:rsidRPr="00A663E3" w:rsidRDefault="00A663E3" w:rsidP="00A663E3">
      <w:pPr>
        <w:shd w:val="clear" w:color="auto" w:fill="FFFFFF"/>
        <w:spacing w:after="180" w:line="240" w:lineRule="auto"/>
        <w:rPr>
          <w:rFonts w:ascii="Helvetica" w:eastAsia="Times New Roman" w:hAnsi="Helvetica" w:cs="Helvetica"/>
          <w:color w:val="414B50"/>
          <w:sz w:val="18"/>
          <w:szCs w:val="18"/>
        </w:rPr>
      </w:pPr>
      <w:r w:rsidRPr="00A663E3">
        <w:rPr>
          <w:rFonts w:ascii="Helvetica" w:eastAsia="Times New Roman" w:hAnsi="Helvetica" w:cs="Helvetica"/>
          <w:b/>
          <w:bCs/>
          <w:color w:val="414B50"/>
          <w:sz w:val="18"/>
          <w:szCs w:val="18"/>
        </w:rPr>
        <w:t>Since I Can’t Bring My Pet to the Refuge, Where Else Can I Go?</w:t>
      </w:r>
    </w:p>
    <w:p w:rsidR="000311C8" w:rsidRDefault="00A663E3" w:rsidP="00A663E3">
      <w:pPr>
        <w:shd w:val="clear" w:color="auto" w:fill="FFFFFF"/>
        <w:spacing w:line="240" w:lineRule="auto"/>
        <w:rPr>
          <w:rFonts w:ascii="Helvetica" w:eastAsia="Times New Roman" w:hAnsi="Helvetica" w:cs="Helvetica"/>
          <w:color w:val="009297"/>
          <w:sz w:val="18"/>
          <w:szCs w:val="18"/>
          <w:u w:val="single"/>
        </w:rPr>
      </w:pPr>
      <w:r w:rsidRPr="00A663E3">
        <w:rPr>
          <w:rFonts w:ascii="Helvetica" w:eastAsia="Times New Roman" w:hAnsi="Helvetica" w:cs="Helvetica"/>
          <w:color w:val="414B50"/>
          <w:sz w:val="18"/>
          <w:szCs w:val="18"/>
        </w:rPr>
        <w:t>Other multi-user tra</w:t>
      </w:r>
      <w:r w:rsidR="008F5AE6">
        <w:rPr>
          <w:rFonts w:ascii="Helvetica" w:eastAsia="Times New Roman" w:hAnsi="Helvetica" w:cs="Helvetica"/>
          <w:color w:val="414B50"/>
          <w:sz w:val="18"/>
          <w:szCs w:val="18"/>
        </w:rPr>
        <w:t>ils and parks around the refuge</w:t>
      </w:r>
      <w:r w:rsidRPr="00A663E3">
        <w:rPr>
          <w:rFonts w:ascii="Helvetica" w:eastAsia="Times New Roman" w:hAnsi="Helvetica" w:cs="Helvetica"/>
          <w:color w:val="414B50"/>
          <w:sz w:val="18"/>
          <w:szCs w:val="18"/>
        </w:rPr>
        <w:t xml:space="preserve"> </w:t>
      </w:r>
      <w:r w:rsidR="00571EFA">
        <w:rPr>
          <w:rFonts w:ascii="Helvetica" w:eastAsia="Times New Roman" w:hAnsi="Helvetica" w:cs="Helvetica"/>
          <w:color w:val="414B50"/>
          <w:sz w:val="18"/>
          <w:szCs w:val="18"/>
        </w:rPr>
        <w:t>can be found at the following:</w:t>
      </w:r>
    </w:p>
    <w:p w:rsidR="000311C8" w:rsidRPr="00571EFA" w:rsidRDefault="0042278F" w:rsidP="00A663E3">
      <w:pPr>
        <w:shd w:val="clear" w:color="auto" w:fill="FFFFFF"/>
        <w:spacing w:line="240" w:lineRule="auto"/>
        <w:rPr>
          <w:rFonts w:ascii="Helvetica" w:eastAsia="Times New Roman" w:hAnsi="Helvetica" w:cs="Helvetica"/>
          <w:sz w:val="18"/>
          <w:szCs w:val="18"/>
        </w:rPr>
      </w:pPr>
      <w:r w:rsidRPr="00571EFA">
        <w:rPr>
          <w:rFonts w:ascii="Helvetica" w:eastAsia="Times New Roman" w:hAnsi="Helvetica" w:cs="Helvetica"/>
          <w:sz w:val="18"/>
          <w:szCs w:val="18"/>
        </w:rPr>
        <w:t>Lower Colorado River Authority (LCRA) Parks</w:t>
      </w:r>
    </w:p>
    <w:p w:rsidR="0042278F" w:rsidRPr="0042278F" w:rsidRDefault="0042278F" w:rsidP="00A663E3">
      <w:pPr>
        <w:shd w:val="clear" w:color="auto" w:fill="FFFFFF"/>
        <w:spacing w:line="240" w:lineRule="auto"/>
        <w:rPr>
          <w:rFonts w:ascii="Helvetica" w:eastAsia="Times New Roman" w:hAnsi="Helvetica" w:cs="Helvetica"/>
          <w:sz w:val="18"/>
          <w:szCs w:val="18"/>
        </w:rPr>
      </w:pPr>
      <w:r w:rsidRPr="0042278F">
        <w:rPr>
          <w:rFonts w:ascii="Helvetica" w:eastAsia="Times New Roman" w:hAnsi="Helvetica" w:cs="Helvetica"/>
          <w:sz w:val="18"/>
          <w:szCs w:val="18"/>
        </w:rPr>
        <w:t xml:space="preserve">Turkey Bend Recreation Area </w:t>
      </w:r>
      <w:hyperlink r:id="rId5" w:history="1">
        <w:r w:rsidRPr="00901A5D">
          <w:rPr>
            <w:rStyle w:val="Hyperlink"/>
            <w:rFonts w:ascii="Helvetica" w:eastAsia="Times New Roman" w:hAnsi="Helvetica" w:cs="Helvetica"/>
            <w:sz w:val="18"/>
            <w:szCs w:val="18"/>
          </w:rPr>
          <w:t>https://www.lcra.org/parks/turkey-bend/</w:t>
        </w:r>
      </w:hyperlink>
      <w:r>
        <w:rPr>
          <w:rFonts w:ascii="Helvetica" w:eastAsia="Times New Roman" w:hAnsi="Helvetica" w:cs="Helvetica"/>
          <w:sz w:val="18"/>
          <w:szCs w:val="18"/>
        </w:rPr>
        <w:t xml:space="preserve"> </w:t>
      </w:r>
    </w:p>
    <w:p w:rsidR="0042278F" w:rsidRDefault="0042278F" w:rsidP="00A663E3">
      <w:pPr>
        <w:shd w:val="clear" w:color="auto" w:fill="FFFFFF"/>
        <w:spacing w:line="240" w:lineRule="auto"/>
        <w:rPr>
          <w:rFonts w:ascii="Helvetica" w:eastAsia="Times New Roman" w:hAnsi="Helvetica" w:cs="Helvetica"/>
          <w:sz w:val="18"/>
          <w:szCs w:val="18"/>
          <w:u w:val="single"/>
        </w:rPr>
      </w:pPr>
      <w:proofErr w:type="spellStart"/>
      <w:r w:rsidRPr="0042278F">
        <w:rPr>
          <w:rFonts w:ascii="Helvetica" w:eastAsia="Times New Roman" w:hAnsi="Helvetica" w:cs="Helvetica"/>
          <w:sz w:val="18"/>
          <w:szCs w:val="18"/>
        </w:rPr>
        <w:t>Gloster</w:t>
      </w:r>
      <w:proofErr w:type="spellEnd"/>
      <w:r w:rsidRPr="0042278F">
        <w:rPr>
          <w:rFonts w:ascii="Helvetica" w:eastAsia="Times New Roman" w:hAnsi="Helvetica" w:cs="Helvetica"/>
          <w:sz w:val="18"/>
          <w:szCs w:val="18"/>
        </w:rPr>
        <w:t xml:space="preserve"> Bend Recreation Area</w:t>
      </w:r>
      <w:r>
        <w:rPr>
          <w:rFonts w:ascii="Helvetica" w:eastAsia="Times New Roman" w:hAnsi="Helvetica" w:cs="Helvetica"/>
          <w:sz w:val="18"/>
          <w:szCs w:val="18"/>
          <w:u w:val="single"/>
        </w:rPr>
        <w:t xml:space="preserve"> </w:t>
      </w:r>
      <w:hyperlink r:id="rId6" w:history="1">
        <w:r w:rsidRPr="00901A5D">
          <w:rPr>
            <w:rStyle w:val="Hyperlink"/>
            <w:rFonts w:ascii="Helvetica" w:eastAsia="Times New Roman" w:hAnsi="Helvetica" w:cs="Helvetica"/>
            <w:sz w:val="18"/>
            <w:szCs w:val="18"/>
          </w:rPr>
          <w:t>https://www.lcra.org/parks/gloster-bends/</w:t>
        </w:r>
      </w:hyperlink>
      <w:r>
        <w:rPr>
          <w:rFonts w:ascii="Helvetica" w:eastAsia="Times New Roman" w:hAnsi="Helvetica" w:cs="Helvetica"/>
          <w:sz w:val="18"/>
          <w:szCs w:val="18"/>
          <w:u w:val="single"/>
        </w:rPr>
        <w:t xml:space="preserve"> </w:t>
      </w:r>
    </w:p>
    <w:p w:rsidR="0042278F" w:rsidRDefault="0042278F" w:rsidP="00A663E3">
      <w:pPr>
        <w:shd w:val="clear" w:color="auto" w:fill="FFFFFF"/>
        <w:spacing w:line="240" w:lineRule="auto"/>
        <w:rPr>
          <w:rFonts w:ascii="Helvetica" w:eastAsia="Times New Roman" w:hAnsi="Helvetica" w:cs="Helvetica"/>
          <w:sz w:val="18"/>
          <w:szCs w:val="18"/>
        </w:rPr>
      </w:pPr>
      <w:r w:rsidRPr="0042278F">
        <w:rPr>
          <w:rFonts w:ascii="Helvetica" w:eastAsia="Times New Roman" w:hAnsi="Helvetica" w:cs="Helvetica"/>
          <w:sz w:val="18"/>
          <w:szCs w:val="18"/>
        </w:rPr>
        <w:t>Shaffer Bend Recreation Area</w:t>
      </w:r>
      <w:r>
        <w:rPr>
          <w:rFonts w:ascii="Helvetica" w:eastAsia="Times New Roman" w:hAnsi="Helvetica" w:cs="Helvetica"/>
          <w:sz w:val="18"/>
          <w:szCs w:val="18"/>
        </w:rPr>
        <w:t xml:space="preserve"> </w:t>
      </w:r>
      <w:hyperlink r:id="rId7" w:history="1">
        <w:r w:rsidRPr="00901A5D">
          <w:rPr>
            <w:rStyle w:val="Hyperlink"/>
            <w:rFonts w:ascii="Helvetica" w:eastAsia="Times New Roman" w:hAnsi="Helvetica" w:cs="Helvetica"/>
            <w:sz w:val="18"/>
            <w:szCs w:val="18"/>
          </w:rPr>
          <w:t>https://www.lcra.org/parks/shaffer-bend/</w:t>
        </w:r>
      </w:hyperlink>
      <w:r>
        <w:rPr>
          <w:rFonts w:ascii="Helvetica" w:eastAsia="Times New Roman" w:hAnsi="Helvetica" w:cs="Helvetica"/>
          <w:sz w:val="18"/>
          <w:szCs w:val="18"/>
        </w:rPr>
        <w:t xml:space="preserve"> </w:t>
      </w:r>
    </w:p>
    <w:p w:rsidR="0042278F" w:rsidRDefault="0042278F" w:rsidP="00A663E3">
      <w:pPr>
        <w:shd w:val="clear" w:color="auto" w:fill="FFFFFF"/>
        <w:spacing w:line="240" w:lineRule="auto"/>
        <w:rPr>
          <w:rFonts w:ascii="Helvetica" w:eastAsia="Times New Roman" w:hAnsi="Helvetica" w:cs="Helvetica"/>
          <w:sz w:val="18"/>
          <w:szCs w:val="18"/>
        </w:rPr>
      </w:pPr>
      <w:r>
        <w:rPr>
          <w:rFonts w:ascii="Helvetica" w:eastAsia="Times New Roman" w:hAnsi="Helvetica" w:cs="Helvetica"/>
          <w:sz w:val="18"/>
          <w:szCs w:val="18"/>
        </w:rPr>
        <w:t xml:space="preserve">Camp Creek Park </w:t>
      </w:r>
      <w:hyperlink r:id="rId8" w:history="1">
        <w:r w:rsidRPr="00901A5D">
          <w:rPr>
            <w:rStyle w:val="Hyperlink"/>
            <w:rFonts w:ascii="Helvetica" w:eastAsia="Times New Roman" w:hAnsi="Helvetica" w:cs="Helvetica"/>
            <w:sz w:val="18"/>
            <w:szCs w:val="18"/>
          </w:rPr>
          <w:t>https://www.lcra.org/parks/camp-creek/</w:t>
        </w:r>
      </w:hyperlink>
      <w:r>
        <w:rPr>
          <w:rFonts w:ascii="Helvetica" w:eastAsia="Times New Roman" w:hAnsi="Helvetica" w:cs="Helvetica"/>
          <w:sz w:val="18"/>
          <w:szCs w:val="18"/>
        </w:rPr>
        <w:t xml:space="preserve"> </w:t>
      </w:r>
    </w:p>
    <w:p w:rsidR="0042278F" w:rsidRDefault="0042278F" w:rsidP="00A663E3">
      <w:pPr>
        <w:shd w:val="clear" w:color="auto" w:fill="FFFFFF"/>
        <w:spacing w:line="240" w:lineRule="auto"/>
        <w:rPr>
          <w:rFonts w:ascii="Helvetica" w:eastAsia="Times New Roman" w:hAnsi="Helvetica" w:cs="Helvetica"/>
          <w:sz w:val="18"/>
          <w:szCs w:val="18"/>
        </w:rPr>
      </w:pPr>
    </w:p>
    <w:p w:rsidR="0042278F" w:rsidRDefault="0090076A" w:rsidP="00A663E3">
      <w:pPr>
        <w:shd w:val="clear" w:color="auto" w:fill="FFFFFF"/>
        <w:spacing w:line="240" w:lineRule="auto"/>
        <w:rPr>
          <w:rFonts w:ascii="Helvetica" w:eastAsia="Times New Roman" w:hAnsi="Helvetica" w:cs="Helvetica"/>
          <w:sz w:val="18"/>
          <w:szCs w:val="18"/>
        </w:rPr>
      </w:pPr>
      <w:r>
        <w:rPr>
          <w:rFonts w:ascii="Helvetica" w:eastAsia="Times New Roman" w:hAnsi="Helvetica" w:cs="Helvetica"/>
          <w:sz w:val="18"/>
          <w:szCs w:val="18"/>
        </w:rPr>
        <w:t xml:space="preserve">City of </w:t>
      </w:r>
      <w:r w:rsidR="0042278F">
        <w:rPr>
          <w:rFonts w:ascii="Helvetica" w:eastAsia="Times New Roman" w:hAnsi="Helvetica" w:cs="Helvetica"/>
          <w:sz w:val="18"/>
          <w:szCs w:val="18"/>
        </w:rPr>
        <w:t xml:space="preserve">Jonestown Parks </w:t>
      </w:r>
      <w:hyperlink r:id="rId9" w:history="1">
        <w:r w:rsidR="0042278F" w:rsidRPr="00901A5D">
          <w:rPr>
            <w:rStyle w:val="Hyperlink"/>
            <w:rFonts w:ascii="Helvetica" w:eastAsia="Times New Roman" w:hAnsi="Helvetica" w:cs="Helvetica"/>
            <w:sz w:val="18"/>
            <w:szCs w:val="18"/>
          </w:rPr>
          <w:t>https://www.jonestown.org/parksrec</w:t>
        </w:r>
      </w:hyperlink>
      <w:r w:rsidR="0042278F">
        <w:rPr>
          <w:rFonts w:ascii="Helvetica" w:eastAsia="Times New Roman" w:hAnsi="Helvetica" w:cs="Helvetica"/>
          <w:sz w:val="18"/>
          <w:szCs w:val="18"/>
        </w:rPr>
        <w:t xml:space="preserve"> </w:t>
      </w:r>
    </w:p>
    <w:p w:rsidR="0042278F" w:rsidRDefault="0090076A" w:rsidP="00A663E3">
      <w:pPr>
        <w:shd w:val="clear" w:color="auto" w:fill="FFFFFF"/>
        <w:spacing w:line="240" w:lineRule="auto"/>
        <w:rPr>
          <w:rFonts w:ascii="Helvetica" w:eastAsia="Times New Roman" w:hAnsi="Helvetica" w:cs="Helvetica"/>
          <w:sz w:val="18"/>
          <w:szCs w:val="18"/>
        </w:rPr>
      </w:pPr>
      <w:r>
        <w:rPr>
          <w:rFonts w:ascii="Helvetica" w:eastAsia="Times New Roman" w:hAnsi="Helvetica" w:cs="Helvetica"/>
          <w:sz w:val="18"/>
          <w:szCs w:val="18"/>
        </w:rPr>
        <w:t xml:space="preserve">City of </w:t>
      </w:r>
      <w:r w:rsidR="0042278F">
        <w:rPr>
          <w:rFonts w:ascii="Helvetica" w:eastAsia="Times New Roman" w:hAnsi="Helvetica" w:cs="Helvetica"/>
          <w:sz w:val="18"/>
          <w:szCs w:val="18"/>
        </w:rPr>
        <w:t xml:space="preserve">Marble Falls Parks </w:t>
      </w:r>
      <w:hyperlink r:id="rId10" w:history="1">
        <w:r w:rsidR="0042278F" w:rsidRPr="00901A5D">
          <w:rPr>
            <w:rStyle w:val="Hyperlink"/>
            <w:rFonts w:ascii="Helvetica" w:eastAsia="Times New Roman" w:hAnsi="Helvetica" w:cs="Helvetica"/>
            <w:sz w:val="18"/>
            <w:szCs w:val="18"/>
          </w:rPr>
          <w:t>https://marblefallstx.gov/183/Parks</w:t>
        </w:r>
      </w:hyperlink>
      <w:r w:rsidR="0042278F">
        <w:rPr>
          <w:rFonts w:ascii="Helvetica" w:eastAsia="Times New Roman" w:hAnsi="Helvetica" w:cs="Helvetica"/>
          <w:sz w:val="18"/>
          <w:szCs w:val="18"/>
        </w:rPr>
        <w:t xml:space="preserve"> </w:t>
      </w:r>
    </w:p>
    <w:p w:rsidR="0042278F" w:rsidRDefault="0090076A" w:rsidP="00A663E3">
      <w:pPr>
        <w:shd w:val="clear" w:color="auto" w:fill="FFFFFF"/>
        <w:spacing w:line="240" w:lineRule="auto"/>
        <w:rPr>
          <w:rFonts w:ascii="Helvetica" w:eastAsia="Times New Roman" w:hAnsi="Helvetica" w:cs="Helvetica"/>
          <w:sz w:val="18"/>
          <w:szCs w:val="18"/>
        </w:rPr>
      </w:pPr>
      <w:r>
        <w:rPr>
          <w:rFonts w:ascii="Helvetica" w:eastAsia="Times New Roman" w:hAnsi="Helvetica" w:cs="Helvetica"/>
          <w:sz w:val="18"/>
          <w:szCs w:val="18"/>
        </w:rPr>
        <w:t xml:space="preserve">City of Liberty Hill Parks </w:t>
      </w:r>
      <w:hyperlink r:id="rId11" w:history="1">
        <w:r w:rsidRPr="00901A5D">
          <w:rPr>
            <w:rStyle w:val="Hyperlink"/>
            <w:rFonts w:ascii="Helvetica" w:eastAsia="Times New Roman" w:hAnsi="Helvetica" w:cs="Helvetica"/>
            <w:sz w:val="18"/>
            <w:szCs w:val="18"/>
          </w:rPr>
          <w:t>https://www.libertyhilltx.gov/298/Attractions</w:t>
        </w:r>
      </w:hyperlink>
      <w:r>
        <w:rPr>
          <w:rFonts w:ascii="Helvetica" w:eastAsia="Times New Roman" w:hAnsi="Helvetica" w:cs="Helvetica"/>
          <w:sz w:val="18"/>
          <w:szCs w:val="18"/>
        </w:rPr>
        <w:t xml:space="preserve"> </w:t>
      </w:r>
    </w:p>
    <w:p w:rsidR="0090076A" w:rsidRDefault="0090076A" w:rsidP="00A663E3">
      <w:pPr>
        <w:shd w:val="clear" w:color="auto" w:fill="FFFFFF"/>
        <w:spacing w:line="240" w:lineRule="auto"/>
        <w:rPr>
          <w:rFonts w:ascii="Helvetica" w:eastAsia="Times New Roman" w:hAnsi="Helvetica" w:cs="Helvetica"/>
          <w:sz w:val="18"/>
          <w:szCs w:val="18"/>
        </w:rPr>
      </w:pPr>
    </w:p>
    <w:p w:rsidR="0042278F" w:rsidRDefault="0042278F" w:rsidP="00A663E3">
      <w:pPr>
        <w:shd w:val="clear" w:color="auto" w:fill="FFFFFF"/>
        <w:spacing w:line="240" w:lineRule="auto"/>
        <w:rPr>
          <w:rFonts w:ascii="Helvetica" w:eastAsia="Times New Roman" w:hAnsi="Helvetica" w:cs="Helvetica"/>
          <w:sz w:val="18"/>
          <w:szCs w:val="18"/>
        </w:rPr>
      </w:pPr>
    </w:p>
    <w:p w:rsidR="0042278F" w:rsidRDefault="0042278F" w:rsidP="00A663E3">
      <w:pPr>
        <w:shd w:val="clear" w:color="auto" w:fill="FFFFFF"/>
        <w:spacing w:line="240" w:lineRule="auto"/>
        <w:rPr>
          <w:rFonts w:ascii="Helvetica" w:eastAsia="Times New Roman" w:hAnsi="Helvetica" w:cs="Helvetica"/>
          <w:sz w:val="18"/>
          <w:szCs w:val="18"/>
        </w:rPr>
      </w:pPr>
    </w:p>
    <w:p w:rsidR="0042278F" w:rsidRPr="0042278F" w:rsidRDefault="0042278F" w:rsidP="00A663E3">
      <w:pPr>
        <w:shd w:val="clear" w:color="auto" w:fill="FFFFFF"/>
        <w:spacing w:line="240" w:lineRule="auto"/>
        <w:rPr>
          <w:rFonts w:ascii="Helvetica" w:eastAsia="Times New Roman" w:hAnsi="Helvetica" w:cs="Helvetica"/>
          <w:color w:val="414B50"/>
          <w:sz w:val="18"/>
          <w:szCs w:val="18"/>
        </w:rPr>
      </w:pPr>
    </w:p>
    <w:p w:rsidR="00D87A44" w:rsidRDefault="002C7A6A"/>
    <w:sectPr w:rsidR="00D87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E3"/>
    <w:rsid w:val="000311C8"/>
    <w:rsid w:val="00097970"/>
    <w:rsid w:val="00216E1F"/>
    <w:rsid w:val="002C7A6A"/>
    <w:rsid w:val="0042278F"/>
    <w:rsid w:val="00514767"/>
    <w:rsid w:val="00554497"/>
    <w:rsid w:val="00571EFA"/>
    <w:rsid w:val="0078610C"/>
    <w:rsid w:val="008F5AE6"/>
    <w:rsid w:val="0090076A"/>
    <w:rsid w:val="00A6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C07C"/>
  <w15:chartTrackingRefBased/>
  <w15:docId w15:val="{F415B32E-633D-4EB8-9280-01EE9B7C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27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3933">
      <w:bodyDiv w:val="1"/>
      <w:marLeft w:val="0"/>
      <w:marRight w:val="0"/>
      <w:marTop w:val="0"/>
      <w:marBottom w:val="0"/>
      <w:divBdr>
        <w:top w:val="none" w:sz="0" w:space="0" w:color="auto"/>
        <w:left w:val="none" w:sz="0" w:space="0" w:color="auto"/>
        <w:bottom w:val="none" w:sz="0" w:space="0" w:color="auto"/>
        <w:right w:val="none" w:sz="0" w:space="0" w:color="auto"/>
      </w:divBdr>
      <w:divsChild>
        <w:div w:id="1329211528">
          <w:marLeft w:val="0"/>
          <w:marRight w:val="0"/>
          <w:marTop w:val="0"/>
          <w:marBottom w:val="420"/>
          <w:divBdr>
            <w:top w:val="none" w:sz="0" w:space="0" w:color="auto"/>
            <w:left w:val="none" w:sz="0" w:space="0" w:color="auto"/>
            <w:bottom w:val="none" w:sz="0" w:space="0" w:color="auto"/>
            <w:right w:val="none" w:sz="0" w:space="0" w:color="auto"/>
          </w:divBdr>
        </w:div>
        <w:div w:id="1481845927">
          <w:marLeft w:val="0"/>
          <w:marRight w:val="0"/>
          <w:marTop w:val="0"/>
          <w:marBottom w:val="420"/>
          <w:divBdr>
            <w:top w:val="none" w:sz="0" w:space="0" w:color="auto"/>
            <w:left w:val="none" w:sz="0" w:space="0" w:color="auto"/>
            <w:bottom w:val="none" w:sz="0" w:space="0" w:color="auto"/>
            <w:right w:val="none" w:sz="0" w:space="0" w:color="auto"/>
          </w:divBdr>
          <w:divsChild>
            <w:div w:id="210190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cra.org/parks/camp-cree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lcra.org/parks/shaffer-ben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cra.org/parks/gloster-bends/" TargetMode="External"/><Relationship Id="rId11" Type="http://schemas.openxmlformats.org/officeDocument/2006/relationships/hyperlink" Target="https://www.libertyhilltx.gov/298/Attractions" TargetMode="External"/><Relationship Id="rId5" Type="http://schemas.openxmlformats.org/officeDocument/2006/relationships/hyperlink" Target="https://www.lcra.org/parks/turkey-bend/" TargetMode="External"/><Relationship Id="rId10" Type="http://schemas.openxmlformats.org/officeDocument/2006/relationships/hyperlink" Target="https://marblefallstx.gov/183/Parks" TargetMode="External"/><Relationship Id="rId4" Type="http://schemas.openxmlformats.org/officeDocument/2006/relationships/hyperlink" Target="https://www.ada.gov/regs2010/service_animal_qa.pdf" TargetMode="External"/><Relationship Id="rId9" Type="http://schemas.openxmlformats.org/officeDocument/2006/relationships/hyperlink" Target="https://www.jonestown.org/parks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Jennifer A</dc:creator>
  <cp:keywords/>
  <dc:description/>
  <cp:lastModifiedBy>Villagran, Andres A</cp:lastModifiedBy>
  <cp:revision>5</cp:revision>
  <dcterms:created xsi:type="dcterms:W3CDTF">2021-09-28T15:11:00Z</dcterms:created>
  <dcterms:modified xsi:type="dcterms:W3CDTF">2022-04-14T20:29:00Z</dcterms:modified>
</cp:coreProperties>
</file>