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D2B" w:rsidRDefault="00842D2B">
      <w:pPr>
        <w:pStyle w:val="BodyText"/>
        <w:spacing w:before="10"/>
        <w:rPr>
          <w:sz w:val="10"/>
        </w:rPr>
      </w:pPr>
    </w:p>
    <w:p w:rsidR="00842D2B" w:rsidRDefault="002E5140">
      <w:pPr>
        <w:pStyle w:val="Heading1"/>
        <w:spacing w:before="90"/>
        <w:ind w:left="1186"/>
      </w:pPr>
      <w:r>
        <w:t>TEMPLATE</w:t>
      </w:r>
      <w:r>
        <w:rPr>
          <w:spacing w:val="-3"/>
        </w:rPr>
        <w:t xml:space="preserve"> </w:t>
      </w:r>
      <w:r>
        <w:t>BIOLOGICAL</w:t>
      </w:r>
      <w:r>
        <w:rPr>
          <w:spacing w:val="-3"/>
        </w:rPr>
        <w:t xml:space="preserve"> </w:t>
      </w:r>
      <w:r>
        <w:t>ASSESSMENT</w:t>
      </w:r>
    </w:p>
    <w:p w:rsidR="00842D2B" w:rsidRDefault="002E5140">
      <w:pPr>
        <w:ind w:left="1191" w:right="1207"/>
        <w:jc w:val="center"/>
        <w:rPr>
          <w:b/>
          <w:sz w:val="24"/>
        </w:rPr>
      </w:pP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REQUEST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CONSULTATION</w:t>
      </w:r>
    </w:p>
    <w:p w:rsidR="00842D2B" w:rsidRDefault="00842D2B">
      <w:pPr>
        <w:pStyle w:val="BodyText"/>
        <w:rPr>
          <w:b/>
        </w:rPr>
      </w:pPr>
    </w:p>
    <w:p w:rsidR="00842D2B" w:rsidRDefault="002E5140">
      <w:pPr>
        <w:pStyle w:val="Heading2"/>
        <w:ind w:right="488"/>
      </w:pPr>
      <w:r>
        <w:rPr>
          <w:color w:val="FF0000"/>
        </w:rPr>
        <w:t>[DATE]</w:t>
      </w:r>
    </w:p>
    <w:p w:rsidR="00842D2B" w:rsidRDefault="00842D2B">
      <w:pPr>
        <w:pStyle w:val="BodyText"/>
      </w:pPr>
    </w:p>
    <w:p w:rsidR="00842D2B" w:rsidRDefault="002E5140">
      <w:pPr>
        <w:ind w:left="100" w:right="4792"/>
        <w:rPr>
          <w:sz w:val="24"/>
        </w:rPr>
      </w:pPr>
      <w:r>
        <w:rPr>
          <w:color w:val="FF0000"/>
          <w:sz w:val="24"/>
        </w:rPr>
        <w:t>[FROM FEDERAL ACTION AGENCY</w:t>
      </w:r>
      <w:r>
        <w:rPr>
          <w:color w:val="FF0000"/>
          <w:spacing w:val="-57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U.S.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FISH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&amp;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WILDLIFE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SERVICE]</w:t>
      </w:r>
    </w:p>
    <w:p w:rsidR="00842D2B" w:rsidRDefault="00842D2B">
      <w:pPr>
        <w:pStyle w:val="BodyText"/>
      </w:pPr>
    </w:p>
    <w:p w:rsidR="00842D2B" w:rsidRDefault="002E5140">
      <w:pPr>
        <w:pStyle w:val="BodyText"/>
        <w:ind w:left="100" w:right="114" w:firstLine="719"/>
        <w:jc w:val="both"/>
      </w:pPr>
      <w:r>
        <w:t>This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comprises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potential</w:t>
      </w:r>
      <w:r>
        <w:rPr>
          <w:spacing w:val="60"/>
        </w:rPr>
        <w:t xml:space="preserve"> </w:t>
      </w:r>
      <w:r>
        <w:t>impacts</w:t>
      </w:r>
      <w:r>
        <w:rPr>
          <w:spacing w:val="-57"/>
        </w:rPr>
        <w:t xml:space="preserve"> </w:t>
      </w:r>
      <w:r>
        <w:t xml:space="preserve">from operation of the </w:t>
      </w:r>
      <w:r>
        <w:rPr>
          <w:color w:val="FF0000"/>
        </w:rPr>
        <w:t xml:space="preserve">[Project] </w:t>
      </w:r>
      <w:r>
        <w:t>on federally-listed species and designated critical habitats</w:t>
      </w:r>
      <w:r>
        <w:rPr>
          <w:spacing w:val="1"/>
        </w:rPr>
        <w:t xml:space="preserve"> </w:t>
      </w:r>
      <w:r>
        <w:t>in Nebraska.</w:t>
      </w:r>
      <w:r>
        <w:rPr>
          <w:spacing w:val="1"/>
        </w:rPr>
        <w:t xml:space="preserve"> </w:t>
      </w:r>
      <w:r>
        <w:t>With this submission, we are requesting initiation of Formal Consultation</w:t>
      </w:r>
      <w:r>
        <w:rPr>
          <w:spacing w:val="1"/>
        </w:rPr>
        <w:t xml:space="preserve"> </w:t>
      </w:r>
      <w:r>
        <w:t>under</w:t>
      </w:r>
      <w:r>
        <w:rPr>
          <w:spacing w:val="10"/>
        </w:rPr>
        <w:t xml:space="preserve"> </w:t>
      </w:r>
      <w:r>
        <w:t>Section</w:t>
      </w:r>
      <w:r>
        <w:rPr>
          <w:spacing w:val="10"/>
        </w:rPr>
        <w:t xml:space="preserve"> </w:t>
      </w:r>
      <w:r>
        <w:t>7(a)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Endangered</w:t>
      </w:r>
      <w:r>
        <w:rPr>
          <w:spacing w:val="10"/>
        </w:rPr>
        <w:t xml:space="preserve"> </w:t>
      </w:r>
      <w:r>
        <w:t>Species</w:t>
      </w:r>
      <w:r>
        <w:rPr>
          <w:spacing w:val="11"/>
        </w:rPr>
        <w:t xml:space="preserve"> </w:t>
      </w:r>
      <w:r>
        <w:t>Act</w:t>
      </w:r>
      <w:r>
        <w:rPr>
          <w:spacing w:val="1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1973,</w:t>
      </w:r>
      <w:r>
        <w:rPr>
          <w:spacing w:val="11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amended</w:t>
      </w:r>
      <w:r>
        <w:rPr>
          <w:spacing w:val="11"/>
        </w:rPr>
        <w:t xml:space="preserve"> </w:t>
      </w:r>
      <w:r>
        <w:t>(16</w:t>
      </w:r>
      <w:r>
        <w:rPr>
          <w:spacing w:val="10"/>
        </w:rPr>
        <w:t xml:space="preserve"> </w:t>
      </w:r>
      <w:r>
        <w:t>U.S.C.</w:t>
      </w:r>
      <w:r>
        <w:rPr>
          <w:spacing w:val="10"/>
        </w:rPr>
        <w:t xml:space="preserve"> </w:t>
      </w:r>
      <w:r>
        <w:t>1531</w:t>
      </w:r>
      <w:r>
        <w:rPr>
          <w:spacing w:val="-57"/>
        </w:rPr>
        <w:t xml:space="preserve"> </w:t>
      </w:r>
      <w:r>
        <w:t>et seq.) (ESA), concerning the whooping crane (</w:t>
      </w:r>
      <w:r>
        <w:rPr>
          <w:i/>
        </w:rPr>
        <w:t>Grus americana</w:t>
      </w:r>
      <w:r>
        <w:t>), northern Great Plains</w:t>
      </w:r>
      <w:r>
        <w:rPr>
          <w:spacing w:val="1"/>
        </w:rPr>
        <w:t xml:space="preserve"> </w:t>
      </w:r>
      <w:r>
        <w:t>population of the piping plover (</w:t>
      </w:r>
      <w:r>
        <w:rPr>
          <w:i/>
        </w:rPr>
        <w:t>Charadrius melodus</w:t>
      </w:r>
      <w:r>
        <w:t>), pallid sturgeon (</w:t>
      </w:r>
      <w:r>
        <w:rPr>
          <w:i/>
        </w:rPr>
        <w:t>Scaphirhynchus</w:t>
      </w:r>
      <w:r>
        <w:rPr>
          <w:i/>
          <w:spacing w:val="1"/>
        </w:rPr>
        <w:t xml:space="preserve"> </w:t>
      </w:r>
      <w:r>
        <w:rPr>
          <w:i/>
        </w:rPr>
        <w:t>albus</w:t>
      </w:r>
      <w:r>
        <w:t>) (collectively referred to as the “listed target species”), and designated cri</w:t>
      </w:r>
      <w:r>
        <w:t>tical</w:t>
      </w:r>
      <w:r>
        <w:rPr>
          <w:spacing w:val="1"/>
        </w:rPr>
        <w:t xml:space="preserve"> </w:t>
      </w:r>
      <w:r>
        <w:t>habitat of the whooping crane.</w:t>
      </w:r>
      <w:r>
        <w:rPr>
          <w:spacing w:val="1"/>
        </w:rPr>
        <w:t xml:space="preserve"> </w:t>
      </w:r>
      <w:r>
        <w:t>We further request initiation of Formal Consultation 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western</w:t>
      </w:r>
      <w:r>
        <w:rPr>
          <w:spacing w:val="1"/>
        </w:rPr>
        <w:t xml:space="preserve"> </w:t>
      </w:r>
      <w:r>
        <w:t>prairie</w:t>
      </w:r>
      <w:r>
        <w:rPr>
          <w:spacing w:val="1"/>
        </w:rPr>
        <w:t xml:space="preserve"> </w:t>
      </w:r>
      <w:r>
        <w:t>fringed</w:t>
      </w:r>
      <w:r>
        <w:rPr>
          <w:spacing w:val="1"/>
        </w:rPr>
        <w:t xml:space="preserve"> </w:t>
      </w:r>
      <w:r>
        <w:t>orchid</w:t>
      </w:r>
      <w:r>
        <w:rPr>
          <w:spacing w:val="1"/>
        </w:rPr>
        <w:t xml:space="preserve"> </w:t>
      </w:r>
      <w:r>
        <w:t>(</w:t>
      </w:r>
      <w:r>
        <w:rPr>
          <w:i/>
        </w:rPr>
        <w:t>Platanthera</w:t>
      </w:r>
      <w:r>
        <w:rPr>
          <w:i/>
          <w:spacing w:val="1"/>
        </w:rPr>
        <w:t xml:space="preserve"> </w:t>
      </w:r>
      <w:r>
        <w:rPr>
          <w:i/>
        </w:rPr>
        <w:t>praeclara</w:t>
      </w:r>
      <w:r>
        <w:t>),</w:t>
      </w:r>
      <w:r>
        <w:rPr>
          <w:spacing w:val="1"/>
        </w:rPr>
        <w:t xml:space="preserve"> </w:t>
      </w:r>
      <w:r>
        <w:rPr>
          <w:color w:val="FF0000"/>
        </w:rPr>
        <w:t>[include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other</w:t>
      </w:r>
      <w:r>
        <w:rPr>
          <w:color w:val="FF0000"/>
          <w:spacing w:val="60"/>
        </w:rPr>
        <w:t xml:space="preserve"> </w:t>
      </w:r>
      <w:r>
        <w:rPr>
          <w:color w:val="FF0000"/>
        </w:rPr>
        <w:t>non-target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listed species or critical habitats, as needed]</w:t>
      </w:r>
      <w:r>
        <w:t>.</w:t>
      </w:r>
      <w:r>
        <w:rPr>
          <w:spacing w:val="1"/>
        </w:rPr>
        <w:t xml:space="preserve"> </w:t>
      </w:r>
      <w:r>
        <w:t>We have determined that the</w:t>
      </w:r>
      <w:r>
        <w:t xml:space="preserve"> Project is not</w:t>
      </w:r>
      <w:r>
        <w:rPr>
          <w:spacing w:val="1"/>
        </w:rPr>
        <w:t xml:space="preserve"> </w:t>
      </w:r>
      <w:r>
        <w:t>likely to adversely affect the American burying beetle</w:t>
      </w:r>
      <w:r>
        <w:rPr>
          <w:spacing w:val="1"/>
        </w:rPr>
        <w:t xml:space="preserve"> </w:t>
      </w:r>
      <w:r>
        <w:t>(</w:t>
      </w:r>
      <w:r>
        <w:rPr>
          <w:i/>
        </w:rPr>
        <w:t>Nicrophorus americanus</w:t>
      </w:r>
      <w:r>
        <w:t>)</w:t>
      </w:r>
      <w:r>
        <w:rPr>
          <w:spacing w:val="1"/>
        </w:rPr>
        <w:t xml:space="preserve"> </w:t>
      </w:r>
      <w:r>
        <w:rPr>
          <w:color w:val="FF0000"/>
        </w:rPr>
        <w:t>[if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appropriate, consider potential local “footprint” effects] </w:t>
      </w:r>
      <w:r>
        <w:t>and will have no effect on the</w:t>
      </w:r>
      <w:r>
        <w:rPr>
          <w:spacing w:val="1"/>
        </w:rPr>
        <w:t xml:space="preserve"> </w:t>
      </w:r>
      <w:r>
        <w:t>Eskimo</w:t>
      </w:r>
      <w:r>
        <w:rPr>
          <w:spacing w:val="-1"/>
        </w:rPr>
        <w:t xml:space="preserve"> </w:t>
      </w:r>
      <w:r>
        <w:t>curlew (</w:t>
      </w:r>
      <w:r>
        <w:rPr>
          <w:i/>
        </w:rPr>
        <w:t>Numenius borealis</w:t>
      </w:r>
      <w:r>
        <w:t>).</w:t>
      </w:r>
    </w:p>
    <w:p w:rsidR="00842D2B" w:rsidRDefault="00842D2B">
      <w:pPr>
        <w:pStyle w:val="BodyText"/>
        <w:spacing w:before="1"/>
      </w:pPr>
    </w:p>
    <w:p w:rsidR="00842D2B" w:rsidRDefault="002E5140">
      <w:pPr>
        <w:pStyle w:val="BodyText"/>
        <w:ind w:left="100" w:right="116" w:firstLine="719"/>
        <w:jc w:val="both"/>
      </w:pPr>
      <w:r>
        <w:rPr>
          <w:color w:val="FF0000"/>
        </w:rPr>
        <w:t>[Briefly describe: (1) Project; (2) Applicant; (3) Project location; and (4) Federal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action (e.g., permit or authorization) associated with the Project. (5) The source of water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 project (specify water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rights, water uses, and source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of supply).]</w:t>
      </w:r>
    </w:p>
    <w:p w:rsidR="00842D2B" w:rsidRDefault="00842D2B">
      <w:pPr>
        <w:pStyle w:val="BodyText"/>
        <w:spacing w:before="1"/>
      </w:pPr>
    </w:p>
    <w:p w:rsidR="00842D2B" w:rsidRDefault="002E5140">
      <w:pPr>
        <w:pStyle w:val="BodyText"/>
        <w:ind w:left="100" w:right="114" w:firstLine="719"/>
        <w:jc w:val="both"/>
      </w:pPr>
      <w:r>
        <w:t>The</w:t>
      </w:r>
      <w:r>
        <w:rPr>
          <w:spacing w:val="1"/>
        </w:rPr>
        <w:t xml:space="preserve"> </w:t>
      </w:r>
      <w:r>
        <w:t>Platte</w:t>
      </w:r>
      <w:r>
        <w:rPr>
          <w:spacing w:val="1"/>
        </w:rPr>
        <w:t xml:space="preserve"> </w:t>
      </w:r>
      <w:r>
        <w:t>River</w:t>
      </w:r>
      <w:r>
        <w:rPr>
          <w:spacing w:val="1"/>
        </w:rPr>
        <w:t xml:space="preserve"> </w:t>
      </w:r>
      <w:r>
        <w:t>Recovery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(PRRIP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Program),</w:t>
      </w:r>
      <w:r>
        <w:rPr>
          <w:spacing w:val="1"/>
        </w:rPr>
        <w:t xml:space="preserve"> </w:t>
      </w:r>
      <w:r>
        <w:t>established in 2006, is implementing actions designed to assist in the conservation and</w:t>
      </w:r>
      <w:r>
        <w:rPr>
          <w:spacing w:val="1"/>
        </w:rPr>
        <w:t xml:space="preserve"> </w:t>
      </w:r>
      <w:r>
        <w:t xml:space="preserve">recovery of the </w:t>
      </w:r>
      <w:r>
        <w:t>target</w:t>
      </w:r>
      <w:r>
        <w:t xml:space="preserve"> species and their associated habitats along the central and lower</w:t>
      </w:r>
      <w:r>
        <w:rPr>
          <w:spacing w:val="1"/>
        </w:rPr>
        <w:t xml:space="preserve"> </w:t>
      </w:r>
      <w:r>
        <w:t xml:space="preserve">Platte River </w:t>
      </w:r>
      <w:r>
        <w:t>in Nebraska through a basin-wide cooperative approach agreed to by the</w:t>
      </w:r>
      <w:r>
        <w:rPr>
          <w:spacing w:val="1"/>
        </w:rPr>
        <w:t xml:space="preserve"> </w:t>
      </w:r>
      <w:r>
        <w:t>States of Nebraska, Wyoming, and Colorado and the U.S. Department of the Interior</w:t>
      </w:r>
      <w:r>
        <w:rPr>
          <w:spacing w:val="1"/>
        </w:rPr>
        <w:t xml:space="preserve"> </w:t>
      </w:r>
      <w:r>
        <w:t>[Program, 2006; Section I.A.1.].</w:t>
      </w:r>
      <w:r>
        <w:rPr>
          <w:spacing w:val="1"/>
        </w:rPr>
        <w:t xml:space="preserve"> </w:t>
      </w:r>
      <w:r>
        <w:t>The Program addresses the adverse impacts of existing</w:t>
      </w:r>
      <w:r>
        <w:rPr>
          <w:spacing w:val="1"/>
        </w:rPr>
        <w:t xml:space="preserve"> </w:t>
      </w:r>
      <w:r>
        <w:t xml:space="preserve">and certain new </w:t>
      </w:r>
      <w:r>
        <w:t xml:space="preserve">water related activities on the Platte River </w:t>
      </w:r>
      <w:r w:rsidR="00BB3F09">
        <w:t xml:space="preserve">listed </w:t>
      </w:r>
      <w:bookmarkStart w:id="0" w:name="_GoBack"/>
      <w:bookmarkEnd w:id="0"/>
      <w:r>
        <w:t>target species and associated</w:t>
      </w:r>
      <w:r>
        <w:rPr>
          <w:spacing w:val="1"/>
        </w:rPr>
        <w:t xml:space="preserve"> </w:t>
      </w:r>
      <w:r>
        <w:t>habitats,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ESA</w:t>
      </w:r>
      <w:r>
        <w:rPr>
          <w:spacing w:val="1"/>
        </w:rPr>
        <w:t xml:space="preserve"> </w:t>
      </w:r>
      <w:r>
        <w:t>compliance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species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whooping</w:t>
      </w:r>
      <w:r>
        <w:rPr>
          <w:spacing w:val="1"/>
        </w:rPr>
        <w:t xml:space="preserve"> </w:t>
      </w:r>
      <w:r>
        <w:t>crane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habitat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avoidance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prohibited take of such species. [Program, 2006; Section I.A.2 &amp; footnote 2.].</w:t>
      </w:r>
      <w:r>
        <w:rPr>
          <w:spacing w:val="1"/>
        </w:rPr>
        <w:t xml:space="preserve"> </w:t>
      </w:r>
      <w:r>
        <w:t>The State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Nebraska</w:t>
      </w:r>
      <w:r>
        <w:rPr>
          <w:spacing w:val="-1"/>
        </w:rPr>
        <w:t xml:space="preserve"> </w:t>
      </w:r>
      <w:r>
        <w:t>is in compliance</w:t>
      </w:r>
      <w:r>
        <w:rPr>
          <w:spacing w:val="-1"/>
        </w:rPr>
        <w:t xml:space="preserve"> </w:t>
      </w:r>
      <w:r>
        <w:t>with its obligations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 Program.</w:t>
      </w:r>
    </w:p>
    <w:p w:rsidR="00842D2B" w:rsidRDefault="00842D2B">
      <w:pPr>
        <w:pStyle w:val="BodyText"/>
        <w:rPr>
          <w:sz w:val="20"/>
        </w:rPr>
      </w:pPr>
    </w:p>
    <w:p w:rsidR="00842D2B" w:rsidRDefault="00842D2B">
      <w:pPr>
        <w:pStyle w:val="BodyText"/>
        <w:rPr>
          <w:sz w:val="20"/>
        </w:rPr>
      </w:pPr>
    </w:p>
    <w:p w:rsidR="00842D2B" w:rsidRDefault="002E5140">
      <w:pPr>
        <w:pStyle w:val="BodyText"/>
        <w:spacing w:before="11"/>
        <w:rPr>
          <w:sz w:val="22"/>
        </w:rPr>
      </w:pPr>
      <w:r>
        <w:pict>
          <v:rect id="docshape4" o:spid="_x0000_s1026" style="position:absolute;margin-left:90pt;margin-top:14.4pt;width:2in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842D2B" w:rsidRDefault="002E5140">
      <w:pPr>
        <w:spacing w:before="103"/>
        <w:ind w:left="100" w:right="135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“ESA Compliance” means: (1) serving as the reasonable and prudent alternative to offset the </w:t>
      </w:r>
      <w:r>
        <w:rPr>
          <w:sz w:val="20"/>
        </w:rPr>
        <w:t>effects of</w:t>
      </w:r>
      <w:r>
        <w:rPr>
          <w:spacing w:val="1"/>
          <w:sz w:val="20"/>
        </w:rPr>
        <w:t xml:space="preserve"> </w:t>
      </w:r>
      <w:r>
        <w:rPr>
          <w:sz w:val="20"/>
        </w:rPr>
        <w:t>water-related</w:t>
      </w:r>
      <w:r>
        <w:rPr>
          <w:spacing w:val="-1"/>
          <w:sz w:val="20"/>
        </w:rPr>
        <w:t xml:space="preserve"> </w:t>
      </w:r>
      <w:r>
        <w:rPr>
          <w:sz w:val="20"/>
        </w:rPr>
        <w:t>activities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FWS</w:t>
      </w:r>
      <w:r>
        <w:rPr>
          <w:spacing w:val="-3"/>
          <w:sz w:val="20"/>
        </w:rPr>
        <w:t xml:space="preserve"> </w:t>
      </w:r>
      <w:r>
        <w:rPr>
          <w:sz w:val="20"/>
        </w:rPr>
        <w:t>found</w:t>
      </w:r>
      <w:r>
        <w:rPr>
          <w:spacing w:val="-1"/>
          <w:sz w:val="20"/>
        </w:rPr>
        <w:t xml:space="preserve"> </w:t>
      </w:r>
      <w:r>
        <w:rPr>
          <w:sz w:val="20"/>
        </w:rPr>
        <w:t>were</w:t>
      </w:r>
      <w:r>
        <w:rPr>
          <w:spacing w:val="-1"/>
          <w:sz w:val="20"/>
        </w:rPr>
        <w:t xml:space="preserve"> </w:t>
      </w:r>
      <w:r>
        <w:rPr>
          <w:sz w:val="20"/>
        </w:rPr>
        <w:t>likely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cause</w:t>
      </w:r>
      <w:r>
        <w:rPr>
          <w:spacing w:val="-1"/>
          <w:sz w:val="20"/>
        </w:rPr>
        <w:t xml:space="preserve"> </w:t>
      </w:r>
      <w:r>
        <w:rPr>
          <w:sz w:val="20"/>
        </w:rPr>
        <w:t>jeopardy</w:t>
      </w:r>
      <w:r>
        <w:rPr>
          <w:spacing w:val="-1"/>
          <w:sz w:val="20"/>
        </w:rPr>
        <w:t xml:space="preserve"> </w:t>
      </w:r>
      <w:r>
        <w:rPr>
          <w:sz w:val="20"/>
        </w:rPr>
        <w:t>to one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target</w:t>
      </w:r>
      <w:r>
        <w:rPr>
          <w:spacing w:val="-1"/>
          <w:sz w:val="20"/>
        </w:rPr>
        <w:t xml:space="preserve"> </w:t>
      </w:r>
      <w:r>
        <w:rPr>
          <w:sz w:val="20"/>
        </w:rPr>
        <w:t>species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7"/>
          <w:sz w:val="20"/>
        </w:rPr>
        <w:t xml:space="preserve"> </w:t>
      </w:r>
      <w:r>
        <w:rPr>
          <w:sz w:val="20"/>
        </w:rPr>
        <w:t>to adversely modify critical habitat before the Program was in place; (2) providing offsetting measures to</w:t>
      </w:r>
      <w:r>
        <w:rPr>
          <w:spacing w:val="1"/>
          <w:sz w:val="20"/>
        </w:rPr>
        <w:t xml:space="preserve"> </w:t>
      </w:r>
      <w:r>
        <w:rPr>
          <w:sz w:val="20"/>
        </w:rPr>
        <w:t>avoid the likelihood of jeopardy to one or more of the target species or adverse modification of critical</w:t>
      </w:r>
      <w:r>
        <w:rPr>
          <w:spacing w:val="1"/>
          <w:sz w:val="20"/>
        </w:rPr>
        <w:t xml:space="preserve"> </w:t>
      </w:r>
      <w:r>
        <w:rPr>
          <w:sz w:val="20"/>
        </w:rPr>
        <w:t>habitat in the Platte River basin for new or existing water-related activities evaluated under the ESA after</w:t>
      </w:r>
      <w:r>
        <w:rPr>
          <w:spacing w:val="1"/>
          <w:sz w:val="20"/>
        </w:rPr>
        <w:t xml:space="preserve"> </w:t>
      </w:r>
      <w:r>
        <w:rPr>
          <w:sz w:val="20"/>
        </w:rPr>
        <w:t>the Program was in place; and (3) avoidin</w:t>
      </w:r>
      <w:r>
        <w:rPr>
          <w:sz w:val="20"/>
        </w:rPr>
        <w:t>g any prohibited take of listed target species in the Platte River</w:t>
      </w:r>
      <w:r>
        <w:rPr>
          <w:spacing w:val="1"/>
          <w:sz w:val="20"/>
        </w:rPr>
        <w:t xml:space="preserve"> </w:t>
      </w:r>
      <w:r>
        <w:rPr>
          <w:sz w:val="20"/>
        </w:rPr>
        <w:t>basin.</w:t>
      </w:r>
    </w:p>
    <w:p w:rsidR="00842D2B" w:rsidRDefault="00842D2B">
      <w:pPr>
        <w:rPr>
          <w:sz w:val="20"/>
        </w:rPr>
        <w:sectPr w:rsidR="00842D2B">
          <w:footerReference w:type="default" r:id="rId6"/>
          <w:type w:val="continuous"/>
          <w:pgSz w:w="12240" w:h="15840"/>
          <w:pgMar w:top="1500" w:right="1680" w:bottom="1260" w:left="1700" w:header="0" w:footer="1061" w:gutter="0"/>
          <w:pgNumType w:start="1"/>
          <w:cols w:space="720"/>
        </w:sectPr>
      </w:pPr>
    </w:p>
    <w:p w:rsidR="00842D2B" w:rsidRDefault="002E5140">
      <w:pPr>
        <w:pStyle w:val="BodyText"/>
        <w:spacing w:before="79"/>
        <w:ind w:left="100" w:right="116" w:firstLine="719"/>
        <w:jc w:val="both"/>
      </w:pPr>
      <w:r>
        <w:lastRenderedPageBreak/>
        <w:t>For Federal actions and projects participating in the Program, the Platte River</w:t>
      </w:r>
      <w:r>
        <w:rPr>
          <w:spacing w:val="1"/>
        </w:rPr>
        <w:t xml:space="preserve"> </w:t>
      </w:r>
      <w:r>
        <w:t>Recovery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(U.S.</w:t>
      </w:r>
      <w:r>
        <w:rPr>
          <w:spacing w:val="1"/>
        </w:rPr>
        <w:t xml:space="preserve"> </w:t>
      </w:r>
      <w:r>
        <w:t>Department of Interior, 2006) and supplemental Environmental Assessment and Finding</w:t>
      </w:r>
      <w:r>
        <w:rPr>
          <w:spacing w:val="1"/>
        </w:rPr>
        <w:t xml:space="preserve"> </w:t>
      </w:r>
      <w:r>
        <w:t>of No Significant</w:t>
      </w:r>
      <w:r>
        <w:t xml:space="preserve"> Impact (2018), as well as the June 16, 2006 programmatic biological</w:t>
      </w:r>
      <w:r>
        <w:rPr>
          <w:spacing w:val="1"/>
        </w:rPr>
        <w:t xml:space="preserve"> </w:t>
      </w:r>
      <w:r>
        <w:t>opinion (PBO) and the August 27, 2018 Supplemental biological opinion (collectively</w:t>
      </w:r>
      <w:r>
        <w:rPr>
          <w:spacing w:val="1"/>
        </w:rPr>
        <w:t xml:space="preserve"> </w:t>
      </w:r>
      <w:r>
        <w:t>referred to as the PBOs) serve as the description of the environmental baseline and</w:t>
      </w:r>
      <w:r>
        <w:rPr>
          <w:spacing w:val="1"/>
        </w:rPr>
        <w:t xml:space="preserve"> </w:t>
      </w:r>
      <w:r>
        <w:t>environmental consequences for the effects of the Federal actions on the listed target</w:t>
      </w:r>
      <w:r>
        <w:rPr>
          <w:spacing w:val="1"/>
        </w:rPr>
        <w:t xml:space="preserve"> </w:t>
      </w:r>
      <w:r>
        <w:t>species, whooping crane critical habitat, and other listed species in the central and lower</w:t>
      </w:r>
      <w:r>
        <w:rPr>
          <w:spacing w:val="1"/>
        </w:rPr>
        <w:t xml:space="preserve"> </w:t>
      </w:r>
      <w:r>
        <w:t>Platte River addressed in the PBOs.</w:t>
      </w:r>
      <w:r>
        <w:rPr>
          <w:spacing w:val="1"/>
        </w:rPr>
        <w:t xml:space="preserve"> </w:t>
      </w:r>
      <w:r>
        <w:t>These documents are hereby incorporated i</w:t>
      </w:r>
      <w:r>
        <w:t>nto this</w:t>
      </w:r>
      <w:r>
        <w:rPr>
          <w:spacing w:val="1"/>
        </w:rPr>
        <w:t xml:space="preserve"> </w:t>
      </w:r>
      <w:r>
        <w:t>Biological</w:t>
      </w:r>
      <w:r>
        <w:rPr>
          <w:spacing w:val="-1"/>
        </w:rPr>
        <w:t xml:space="preserve"> </w:t>
      </w:r>
      <w:r>
        <w:t>Assessment by this reference.</w:t>
      </w:r>
    </w:p>
    <w:p w:rsidR="00842D2B" w:rsidRDefault="00842D2B">
      <w:pPr>
        <w:pStyle w:val="BodyText"/>
      </w:pPr>
    </w:p>
    <w:p w:rsidR="00842D2B" w:rsidRDefault="002E5140">
      <w:pPr>
        <w:pStyle w:val="BodyText"/>
        <w:ind w:left="100" w:right="135" w:firstLine="719"/>
      </w:pPr>
      <w:r>
        <w:t>Table II-1 of the Supplemental biological opinion (pages 6-8) contains a list of</w:t>
      </w:r>
      <w:r>
        <w:rPr>
          <w:spacing w:val="1"/>
        </w:rPr>
        <w:t xml:space="preserve"> </w:t>
      </w:r>
      <w:r>
        <w:t>species and critical habitat in the action area, their status, and the Service’s determination</w:t>
      </w:r>
      <w:r>
        <w:rPr>
          <w:spacing w:val="-57"/>
        </w:rPr>
        <w:t xml:space="preserve"> </w:t>
      </w:r>
      <w:r>
        <w:t>of the effects of the Federal</w:t>
      </w:r>
      <w:r>
        <w:t xml:space="preserve"> action analyzed in the PBOs, including the continued</w:t>
      </w:r>
      <w:r>
        <w:rPr>
          <w:spacing w:val="1"/>
        </w:rPr>
        <w:t xml:space="preserve"> </w:t>
      </w:r>
      <w:r>
        <w:t>operation of existing and certain new water-related activities.</w:t>
      </w:r>
      <w:r>
        <w:rPr>
          <w:spacing w:val="1"/>
        </w:rPr>
        <w:t xml:space="preserve"> </w:t>
      </w:r>
      <w:r>
        <w:t>The Service determined in</w:t>
      </w:r>
      <w:r>
        <w:rPr>
          <w:spacing w:val="1"/>
        </w:rPr>
        <w:t xml:space="preserve"> </w:t>
      </w:r>
      <w:r>
        <w:t>the PBOs that the continued operation of existing and certain new water-related activities</w:t>
      </w:r>
      <w:r>
        <w:rPr>
          <w:spacing w:val="-57"/>
        </w:rPr>
        <w:t xml:space="preserve"> </w:t>
      </w:r>
      <w:r>
        <w:t xml:space="preserve">may adversely affect </w:t>
      </w:r>
      <w:r>
        <w:t>but would not likely jeopardize the continued existence of the</w:t>
      </w:r>
      <w:r>
        <w:rPr>
          <w:spacing w:val="1"/>
        </w:rPr>
        <w:t xml:space="preserve"> </w:t>
      </w:r>
      <w:r>
        <w:t>whooping crane, interior least tern, and pallid sturgeon, or the northern Great Plains</w:t>
      </w:r>
      <w:r>
        <w:rPr>
          <w:spacing w:val="1"/>
        </w:rPr>
        <w:t xml:space="preserve"> </w:t>
      </w:r>
      <w:r>
        <w:t>population of the piping plover.</w:t>
      </w:r>
      <w:r>
        <w:rPr>
          <w:spacing w:val="60"/>
        </w:rPr>
        <w:t xml:space="preserve"> </w:t>
      </w:r>
      <w:r>
        <w:t>Further, the Service found that the continued operation</w:t>
      </w:r>
      <w:r>
        <w:rPr>
          <w:spacing w:val="1"/>
        </w:rPr>
        <w:t xml:space="preserve"> </w:t>
      </w:r>
      <w:r>
        <w:t>of existing and c</w:t>
      </w:r>
      <w:r>
        <w:t>ertain new water-related activities may adversely affect but would not</w:t>
      </w:r>
      <w:r>
        <w:rPr>
          <w:spacing w:val="1"/>
        </w:rPr>
        <w:t xml:space="preserve"> </w:t>
      </w:r>
      <w:r>
        <w:t>likely jeopardize the bald eagle and western prairie fringed orchid associated with the</w:t>
      </w:r>
      <w:r>
        <w:rPr>
          <w:spacing w:val="1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lower</w:t>
      </w:r>
      <w:r>
        <w:rPr>
          <w:spacing w:val="-1"/>
        </w:rPr>
        <w:t xml:space="preserve"> </w:t>
      </w:r>
      <w:r>
        <w:t>reaches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Platte</w:t>
      </w:r>
      <w:r>
        <w:rPr>
          <w:spacing w:val="-1"/>
        </w:rPr>
        <w:t xml:space="preserve"> </w:t>
      </w:r>
      <w:r>
        <w:t>River</w:t>
      </w:r>
      <w:r>
        <w:rPr>
          <w:spacing w:val="-1"/>
        </w:rPr>
        <w:t xml:space="preserve"> </w:t>
      </w:r>
      <w:r>
        <w:t>in Nebraska,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destroy</w:t>
      </w:r>
      <w:r>
        <w:rPr>
          <w:spacing w:val="-1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adver</w:t>
      </w:r>
      <w:r>
        <w:t>sely modify designated critical habitat for the whooping crane.</w:t>
      </w:r>
      <w:r>
        <w:rPr>
          <w:spacing w:val="1"/>
        </w:rPr>
        <w:t xml:space="preserve"> </w:t>
      </w:r>
      <w:r>
        <w:t>The bald eagle was</w:t>
      </w:r>
      <w:r>
        <w:rPr>
          <w:spacing w:val="1"/>
        </w:rPr>
        <w:t xml:space="preserve"> </w:t>
      </w:r>
      <w:r>
        <w:t>subsequently delisted under the ESA on August 8, 2007, and the interior least tern was</w:t>
      </w:r>
      <w:r>
        <w:rPr>
          <w:spacing w:val="1"/>
        </w:rPr>
        <w:t xml:space="preserve"> </w:t>
      </w:r>
      <w:r>
        <w:t>delisted</w:t>
      </w:r>
      <w:r>
        <w:rPr>
          <w:spacing w:val="-1"/>
        </w:rPr>
        <w:t xml:space="preserve"> </w:t>
      </w:r>
      <w:r>
        <w:t>February 12, 2021.</w:t>
      </w:r>
    </w:p>
    <w:p w:rsidR="00842D2B" w:rsidRDefault="00842D2B">
      <w:pPr>
        <w:pStyle w:val="BodyText"/>
        <w:spacing w:before="2"/>
      </w:pPr>
    </w:p>
    <w:p w:rsidR="00842D2B" w:rsidRDefault="002E5140">
      <w:pPr>
        <w:pStyle w:val="BodyText"/>
        <w:ind w:left="100" w:right="164" w:firstLine="719"/>
      </w:pPr>
      <w:r>
        <w:t>The Service also determined that the PBOs Federal Action, including the</w:t>
      </w:r>
      <w:r>
        <w:rPr>
          <w:spacing w:val="1"/>
        </w:rPr>
        <w:t xml:space="preserve"> </w:t>
      </w:r>
      <w:r>
        <w:t>continued operation of existing and certain new water-related activities</w:t>
      </w:r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t>would have no</w:t>
      </w:r>
      <w:r>
        <w:rPr>
          <w:spacing w:val="1"/>
        </w:rPr>
        <w:t xml:space="preserve"> </w:t>
      </w:r>
      <w:r>
        <w:t>effect to the endangered Eskimo curlew.</w:t>
      </w:r>
      <w:r>
        <w:rPr>
          <w:spacing w:val="1"/>
        </w:rPr>
        <w:t xml:space="preserve"> </w:t>
      </w:r>
      <w:r>
        <w:t>There has not been a confirmed sighting since</w:t>
      </w:r>
      <w:r>
        <w:rPr>
          <w:spacing w:val="1"/>
        </w:rPr>
        <w:t xml:space="preserve"> </w:t>
      </w:r>
      <w:r>
        <w:t>1926 and this species is believed to be extirpated in Nebraska.</w:t>
      </w:r>
      <w:r>
        <w:rPr>
          <w:spacing w:val="1"/>
        </w:rPr>
        <w:t xml:space="preserve"> </w:t>
      </w:r>
      <w:r>
        <w:t>Lastly, the Service</w:t>
      </w:r>
      <w:r>
        <w:rPr>
          <w:spacing w:val="1"/>
        </w:rPr>
        <w:t xml:space="preserve"> </w:t>
      </w:r>
      <w:r>
        <w:t>determined that the PBOs Federal Action, including the continued operation of existing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water-related</w:t>
      </w:r>
      <w:r>
        <w:rPr>
          <w:spacing w:val="-1"/>
        </w:rPr>
        <w:t xml:space="preserve"> </w:t>
      </w:r>
      <w:r>
        <w:t>activities,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adversely</w:t>
      </w:r>
      <w:r>
        <w:rPr>
          <w:spacing w:val="3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enda</w:t>
      </w:r>
      <w:r>
        <w:t>ngered</w:t>
      </w:r>
      <w:r>
        <w:rPr>
          <w:spacing w:val="-57"/>
        </w:rPr>
        <w:t xml:space="preserve"> </w:t>
      </w:r>
      <w:r>
        <w:t>American</w:t>
      </w:r>
      <w:r>
        <w:rPr>
          <w:spacing w:val="-1"/>
        </w:rPr>
        <w:t xml:space="preserve"> </w:t>
      </w:r>
      <w:r>
        <w:t>burying beetle.</w:t>
      </w:r>
    </w:p>
    <w:p w:rsidR="00842D2B" w:rsidRDefault="00842D2B">
      <w:pPr>
        <w:pStyle w:val="BodyText"/>
        <w:rPr>
          <w:sz w:val="26"/>
        </w:rPr>
      </w:pPr>
    </w:p>
    <w:p w:rsidR="00842D2B" w:rsidRDefault="00842D2B">
      <w:pPr>
        <w:pStyle w:val="BodyText"/>
        <w:rPr>
          <w:sz w:val="26"/>
        </w:rPr>
      </w:pPr>
    </w:p>
    <w:p w:rsidR="00842D2B" w:rsidRDefault="002E5140">
      <w:pPr>
        <w:pStyle w:val="Heading2"/>
        <w:spacing w:before="230"/>
        <w:ind w:right="1206"/>
      </w:pPr>
      <w:r>
        <w:rPr>
          <w:color w:val="FF0000"/>
        </w:rPr>
        <w:t>CHOOSE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APPLICABLE LANGUAGE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BELOW:</w:t>
      </w:r>
    </w:p>
    <w:p w:rsidR="00842D2B" w:rsidRDefault="00842D2B">
      <w:pPr>
        <w:pStyle w:val="BodyText"/>
        <w:spacing w:before="1"/>
      </w:pPr>
    </w:p>
    <w:p w:rsidR="00842D2B" w:rsidRDefault="002E5140">
      <w:pPr>
        <w:pStyle w:val="BodyText"/>
        <w:ind w:left="100" w:right="121" w:firstLine="719"/>
        <w:jc w:val="both"/>
      </w:pPr>
      <w:r>
        <w:t>The</w:t>
      </w:r>
      <w:r>
        <w:rPr>
          <w:spacing w:val="1"/>
        </w:rPr>
        <w:t xml:space="preserve"> </w:t>
      </w:r>
      <w:r>
        <w:t>above-described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qualify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“existing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related</w:t>
      </w:r>
      <w:r>
        <w:rPr>
          <w:spacing w:val="-57"/>
        </w:rPr>
        <w:t xml:space="preserve"> </w:t>
      </w:r>
      <w:r>
        <w:t>activity” because they reflect the effects of a surface water or hydrologically connected</w:t>
      </w:r>
      <w:r>
        <w:rPr>
          <w:spacing w:val="1"/>
        </w:rPr>
        <w:t xml:space="preserve"> </w:t>
      </w:r>
      <w:r>
        <w:t>groundwater</w:t>
      </w:r>
      <w:r>
        <w:rPr>
          <w:spacing w:val="1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July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1997,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intent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Program.</w:t>
      </w:r>
      <w:r>
        <w:rPr>
          <w:spacing w:val="2"/>
        </w:rPr>
        <w:t xml:space="preserve"> </w:t>
      </w:r>
      <w:r>
        <w:t>[Program,</w:t>
      </w:r>
      <w:r>
        <w:rPr>
          <w:spacing w:val="1"/>
        </w:rPr>
        <w:t xml:space="preserve"> </w:t>
      </w:r>
      <w:r>
        <w:t>2006; Section</w:t>
      </w:r>
      <w:r>
        <w:rPr>
          <w:spacing w:val="1"/>
        </w:rPr>
        <w:t xml:space="preserve"> </w:t>
      </w:r>
      <w:r>
        <w:t>I.A. footnote</w:t>
      </w:r>
      <w:r>
        <w:rPr>
          <w:spacing w:val="-2"/>
        </w:rPr>
        <w:t xml:space="preserve"> </w:t>
      </w:r>
      <w:r>
        <w:t>3].</w:t>
      </w:r>
    </w:p>
    <w:p w:rsidR="00842D2B" w:rsidRDefault="00842D2B">
      <w:pPr>
        <w:pStyle w:val="BodyText"/>
      </w:pPr>
    </w:p>
    <w:p w:rsidR="00842D2B" w:rsidRDefault="002E5140">
      <w:pPr>
        <w:pStyle w:val="Heading2"/>
        <w:ind w:left="1190" w:right="1207"/>
      </w:pPr>
      <w:r>
        <w:rPr>
          <w:color w:val="FF0000"/>
        </w:rPr>
        <w:t>-AND/OR-</w:t>
      </w:r>
    </w:p>
    <w:p w:rsidR="00842D2B" w:rsidRDefault="00842D2B">
      <w:pPr>
        <w:sectPr w:rsidR="00842D2B">
          <w:pgSz w:w="12240" w:h="15840"/>
          <w:pgMar w:top="1360" w:right="1680" w:bottom="1260" w:left="1700" w:header="0" w:footer="1061" w:gutter="0"/>
          <w:cols w:space="720"/>
        </w:sectPr>
      </w:pPr>
    </w:p>
    <w:p w:rsidR="00842D2B" w:rsidRDefault="002E5140">
      <w:pPr>
        <w:pStyle w:val="BodyText"/>
        <w:spacing w:before="79"/>
        <w:ind w:left="100" w:right="118" w:firstLine="719"/>
        <w:jc w:val="both"/>
      </w:pPr>
      <w:r>
        <w:lastRenderedPageBreak/>
        <w:t>The above-described Project operations qualify as a “new water related activity”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constitute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surface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hydrologically</w:t>
      </w:r>
      <w:r>
        <w:rPr>
          <w:spacing w:val="1"/>
        </w:rPr>
        <w:t xml:space="preserve"> </w:t>
      </w:r>
      <w:r>
        <w:t>connected</w:t>
      </w:r>
      <w:r>
        <w:rPr>
          <w:spacing w:val="-57"/>
        </w:rPr>
        <w:t xml:space="preserve"> </w:t>
      </w:r>
      <w:r>
        <w:t>groundwater</w:t>
      </w:r>
      <w:r>
        <w:rPr>
          <w:spacing w:val="1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 affect</w:t>
      </w:r>
      <w:r>
        <w:rPr>
          <w:spacing w:val="1"/>
        </w:rPr>
        <w:t xml:space="preserve"> </w:t>
      </w:r>
      <w:r>
        <w:t>the quantity</w:t>
      </w:r>
      <w:r>
        <w:rPr>
          <w:spacing w:val="1"/>
        </w:rPr>
        <w:t xml:space="preserve"> </w:t>
      </w:r>
      <w:r>
        <w:t>or timing of water reaching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associated habitats of the </w:t>
      </w:r>
      <w:r w:rsidR="00BB3F09">
        <w:t xml:space="preserve">listed </w:t>
      </w:r>
      <w:r>
        <w:t>target</w:t>
      </w:r>
      <w:r>
        <w:t xml:space="preserve"> species implemented after July 1, 1997. [Program, 2006;</w:t>
      </w:r>
      <w:r>
        <w:rPr>
          <w:spacing w:val="1"/>
        </w:rPr>
        <w:t xml:space="preserve"> </w:t>
      </w:r>
      <w:r>
        <w:t xml:space="preserve">Section I.A. </w:t>
      </w:r>
      <w:r>
        <w:t>footnote 3].</w:t>
      </w:r>
      <w:r>
        <w:rPr>
          <w:spacing w:val="1"/>
        </w:rPr>
        <w:t xml:space="preserve"> </w:t>
      </w:r>
      <w:r>
        <w:t>The new water related activity conforms to the criteria in</w:t>
      </w:r>
      <w:r>
        <w:rPr>
          <w:spacing w:val="1"/>
        </w:rPr>
        <w:t xml:space="preserve"> </w:t>
      </w:r>
      <w:r>
        <w:t>Nebraska’s New Depletions Plan.</w:t>
      </w:r>
      <w:r>
        <w:rPr>
          <w:spacing w:val="1"/>
        </w:rPr>
        <w:t xml:space="preserve"> </w:t>
      </w:r>
      <w:r>
        <w:t xml:space="preserve">Accordingly, the impacts of this activity to the </w:t>
      </w:r>
      <w:r w:rsidR="00BB3F09">
        <w:t xml:space="preserve">listed </w:t>
      </w:r>
      <w:r>
        <w:t>target</w:t>
      </w:r>
      <w:r>
        <w:rPr>
          <w:spacing w:val="1"/>
        </w:rPr>
        <w:t xml:space="preserve"> </w:t>
      </w:r>
      <w:r>
        <w:t>species, whooping crane critical habitat, and other federally listed species in the central</w:t>
      </w:r>
      <w:r>
        <w:rPr>
          <w:spacing w:val="1"/>
        </w:rPr>
        <w:t xml:space="preserve"> </w:t>
      </w:r>
      <w:r>
        <w:t xml:space="preserve">and </w:t>
      </w:r>
      <w:r>
        <w:t>lower Platte River addressed in the PBOs are covered and offset by operation of</w:t>
      </w:r>
      <w:r>
        <w:rPr>
          <w:spacing w:val="1"/>
        </w:rPr>
        <w:t xml:space="preserve"> </w:t>
      </w:r>
      <w:r>
        <w:t>Nebraska’s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Depletions Plan as</w:t>
      </w:r>
      <w:r>
        <w:rPr>
          <w:spacing w:val="-1"/>
        </w:rPr>
        <w:t xml:space="preserve"> </w:t>
      </w:r>
      <w:r>
        <w:t>part of</w:t>
      </w:r>
      <w:r>
        <w:rPr>
          <w:spacing w:val="-2"/>
        </w:rPr>
        <w:t xml:space="preserve"> </w:t>
      </w:r>
      <w:r>
        <w:t>the PRRIP.</w:t>
      </w:r>
    </w:p>
    <w:p w:rsidR="00842D2B" w:rsidRDefault="00842D2B">
      <w:pPr>
        <w:pStyle w:val="BodyText"/>
      </w:pPr>
    </w:p>
    <w:p w:rsidR="00842D2B" w:rsidRDefault="002E5140">
      <w:pPr>
        <w:pStyle w:val="BodyText"/>
        <w:ind w:left="100" w:right="122"/>
        <w:jc w:val="both"/>
      </w:pPr>
      <w:r>
        <w:rPr>
          <w:color w:val="FF0000"/>
        </w:rPr>
        <w:t>[Note: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It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understood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Project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may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include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existing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new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water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related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activities.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 these situations, the activities within the Project must be categorized 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“existing”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“new”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biological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assessment will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address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both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categories.]</w:t>
      </w:r>
    </w:p>
    <w:p w:rsidR="00842D2B" w:rsidRDefault="00842D2B">
      <w:pPr>
        <w:pStyle w:val="BodyText"/>
        <w:spacing w:before="1"/>
      </w:pPr>
    </w:p>
    <w:p w:rsidR="00842D2B" w:rsidRDefault="002E5140">
      <w:pPr>
        <w:pStyle w:val="BodyText"/>
        <w:ind w:left="100" w:right="118" w:firstLine="719"/>
        <w:jc w:val="both"/>
      </w:pPr>
      <w:r>
        <w:t>The Applicant intends to rely on the provisions of the Program to provide ESA</w:t>
      </w:r>
      <w:r>
        <w:rPr>
          <w:spacing w:val="1"/>
        </w:rPr>
        <w:t xml:space="preserve"> </w:t>
      </w:r>
      <w:r>
        <w:t>compliance for potenti</w:t>
      </w:r>
      <w:r>
        <w:t>al impacts to the listed target species, whooping crane critical</w:t>
      </w:r>
      <w:r>
        <w:rPr>
          <w:spacing w:val="1"/>
        </w:rPr>
        <w:t xml:space="preserve"> </w:t>
      </w:r>
      <w:r>
        <w:t>habitat, and other listed species in the central and lower Platte River addressed in the</w:t>
      </w:r>
      <w:r>
        <w:rPr>
          <w:spacing w:val="1"/>
        </w:rPr>
        <w:t xml:space="preserve"> </w:t>
      </w:r>
      <w:r>
        <w:t xml:space="preserve">PBOs. The </w:t>
      </w:r>
      <w:r>
        <w:rPr>
          <w:color w:val="FF0000"/>
        </w:rPr>
        <w:t xml:space="preserve">[Federal Agency] </w:t>
      </w:r>
      <w:r>
        <w:t>intends to require, as a condition of any approval, that the</w:t>
      </w:r>
      <w:r>
        <w:rPr>
          <w:spacing w:val="1"/>
        </w:rPr>
        <w:t xml:space="preserve"> </w:t>
      </w:r>
      <w:r>
        <w:t>Applicant fulf</w:t>
      </w:r>
      <w:r>
        <w:t>ill the responsibilities required of Program participants in Nebraska.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color w:val="FF0000"/>
        </w:rPr>
        <w:t>[Federal Agency</w:t>
      </w:r>
      <w:r>
        <w:t>] also intends to retain discretionary federal authority for the Project,</w:t>
      </w:r>
      <w:r>
        <w:rPr>
          <w:spacing w:val="1"/>
        </w:rPr>
        <w:t xml:space="preserve"> </w:t>
      </w:r>
      <w:r>
        <w:t>consistent with applicable regulations and Program provisions, in case reinitiation of</w:t>
      </w:r>
      <w:r>
        <w:rPr>
          <w:spacing w:val="1"/>
        </w:rPr>
        <w:t xml:space="preserve"> </w:t>
      </w:r>
      <w:r>
        <w:t>Secti</w:t>
      </w:r>
      <w:r>
        <w:t>on</w:t>
      </w:r>
      <w:r>
        <w:rPr>
          <w:spacing w:val="-1"/>
        </w:rPr>
        <w:t xml:space="preserve"> </w:t>
      </w:r>
      <w:r>
        <w:t>7 consultation is required.</w:t>
      </w:r>
    </w:p>
    <w:p w:rsidR="00842D2B" w:rsidRDefault="00842D2B">
      <w:pPr>
        <w:pStyle w:val="BodyText"/>
      </w:pPr>
    </w:p>
    <w:p w:rsidR="00842D2B" w:rsidRDefault="002E5140">
      <w:pPr>
        <w:pStyle w:val="BodyText"/>
        <w:ind w:left="100" w:right="118" w:firstLine="719"/>
        <w:jc w:val="both"/>
      </w:pPr>
      <w:r>
        <w:t>This</w:t>
      </w:r>
      <w:r>
        <w:rPr>
          <w:spacing w:val="1"/>
        </w:rPr>
        <w:t xml:space="preserve"> </w:t>
      </w:r>
      <w:r>
        <w:t>letter addresses</w:t>
      </w:r>
      <w:r>
        <w:rPr>
          <w:spacing w:val="1"/>
        </w:rPr>
        <w:t xml:space="preserve"> </w:t>
      </w:r>
      <w:r>
        <w:t>consultation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listed species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habitat, including the referenced Platte River listed target species and whooping crane</w:t>
      </w:r>
      <w:r>
        <w:rPr>
          <w:spacing w:val="1"/>
        </w:rPr>
        <w:t xml:space="preserve"> </w:t>
      </w:r>
      <w:r>
        <w:t>critical habitat. Potential site-specific impacts from construction and operation of the</w:t>
      </w:r>
      <w:r>
        <w:rPr>
          <w:spacing w:val="1"/>
        </w:rPr>
        <w:t xml:space="preserve"> </w:t>
      </w:r>
      <w:r>
        <w:t>Project to any other federally-listed threatened or endangered species and designated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habitats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herein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addressed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applicabl</w:t>
      </w:r>
      <w:r>
        <w:t>e</w:t>
      </w:r>
      <w:r>
        <w:rPr>
          <w:spacing w:val="1"/>
        </w:rPr>
        <w:t xml:space="preserve"> </w:t>
      </w:r>
      <w:r>
        <w:t>biological</w:t>
      </w:r>
      <w:r>
        <w:rPr>
          <w:spacing w:val="-1"/>
        </w:rPr>
        <w:t xml:space="preserve"> </w:t>
      </w:r>
      <w:r>
        <w:t>opinion prepared</w:t>
      </w:r>
      <w:r>
        <w:rPr>
          <w:spacing w:val="-1"/>
        </w:rPr>
        <w:t xml:space="preserve"> </w:t>
      </w:r>
      <w:r>
        <w:t>by the Service,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ESA.</w:t>
      </w:r>
    </w:p>
    <w:p w:rsidR="00842D2B" w:rsidRDefault="00842D2B">
      <w:pPr>
        <w:pStyle w:val="BodyText"/>
        <w:spacing w:before="1"/>
      </w:pPr>
    </w:p>
    <w:p w:rsidR="00842D2B" w:rsidRDefault="002E5140">
      <w:pPr>
        <w:pStyle w:val="Heading1"/>
        <w:ind w:right="0"/>
        <w:jc w:val="left"/>
      </w:pPr>
      <w:r>
        <w:t>References:</w:t>
      </w:r>
    </w:p>
    <w:p w:rsidR="00842D2B" w:rsidRDefault="00842D2B">
      <w:pPr>
        <w:pStyle w:val="BodyText"/>
        <w:rPr>
          <w:b/>
        </w:rPr>
      </w:pPr>
    </w:p>
    <w:p w:rsidR="00842D2B" w:rsidRDefault="002E5140">
      <w:pPr>
        <w:pStyle w:val="BodyText"/>
        <w:ind w:left="100"/>
      </w:pPr>
      <w:r>
        <w:t>Platte</w:t>
      </w:r>
      <w:r>
        <w:rPr>
          <w:spacing w:val="-2"/>
        </w:rPr>
        <w:t xml:space="preserve"> </w:t>
      </w:r>
      <w:r>
        <w:t>River</w:t>
      </w:r>
      <w:r>
        <w:rPr>
          <w:spacing w:val="-1"/>
        </w:rPr>
        <w:t xml:space="preserve"> </w:t>
      </w:r>
      <w:r>
        <w:t>Recovery Implementation</w:t>
      </w:r>
      <w:r>
        <w:rPr>
          <w:spacing w:val="-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Document.</w:t>
      </w:r>
      <w:r>
        <w:rPr>
          <w:spacing w:val="-1"/>
        </w:rPr>
        <w:t xml:space="preserve"> </w:t>
      </w:r>
      <w:r>
        <w:t>2006.</w:t>
      </w:r>
    </w:p>
    <w:p w:rsidR="00842D2B" w:rsidRDefault="002E5140">
      <w:pPr>
        <w:pStyle w:val="BodyText"/>
        <w:spacing w:before="130" w:line="247" w:lineRule="auto"/>
        <w:ind w:left="100" w:right="910"/>
      </w:pPr>
      <w:r>
        <w:t>Addendum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Platte</w:t>
      </w:r>
      <w:r>
        <w:rPr>
          <w:spacing w:val="-3"/>
        </w:rPr>
        <w:t xml:space="preserve"> </w:t>
      </w:r>
      <w:r>
        <w:t>River</w:t>
      </w:r>
      <w:r>
        <w:rPr>
          <w:spacing w:val="-4"/>
        </w:rPr>
        <w:t xml:space="preserve"> </w:t>
      </w:r>
      <w:r>
        <w:t>Recovery Implementation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Increment</w:t>
      </w:r>
      <w:r>
        <w:rPr>
          <w:spacing w:val="-57"/>
        </w:rPr>
        <w:t xml:space="preserve"> </w:t>
      </w:r>
      <w:r>
        <w:t>Extension. 2017.</w:t>
      </w:r>
    </w:p>
    <w:p w:rsidR="00842D2B" w:rsidRDefault="002E5140">
      <w:pPr>
        <w:pStyle w:val="BodyText"/>
        <w:spacing w:before="125"/>
        <w:ind w:left="100"/>
      </w:pPr>
      <w:r>
        <w:t>Addendum II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Platte</w:t>
      </w:r>
      <w:r>
        <w:rPr>
          <w:spacing w:val="-1"/>
        </w:rPr>
        <w:t xml:space="preserve"> </w:t>
      </w:r>
      <w:r>
        <w:t>River</w:t>
      </w:r>
      <w:r>
        <w:rPr>
          <w:spacing w:val="-1"/>
        </w:rPr>
        <w:t xml:space="preserve"> </w:t>
      </w:r>
      <w:r>
        <w:t>Recovery Implementation</w:t>
      </w:r>
      <w:r>
        <w:rPr>
          <w:spacing w:val="-1"/>
        </w:rPr>
        <w:t xml:space="preserve"> </w:t>
      </w:r>
      <w:r>
        <w:t>Program.</w:t>
      </w:r>
      <w:r>
        <w:rPr>
          <w:spacing w:val="-1"/>
        </w:rPr>
        <w:t xml:space="preserve"> </w:t>
      </w:r>
      <w:r>
        <w:t>2021.</w:t>
      </w:r>
    </w:p>
    <w:p w:rsidR="00842D2B" w:rsidRDefault="002E5140">
      <w:pPr>
        <w:pStyle w:val="BodyText"/>
        <w:spacing w:before="130" w:line="247" w:lineRule="auto"/>
        <w:ind w:left="100" w:right="135"/>
      </w:pPr>
      <w:r>
        <w:t>U.S.</w:t>
      </w:r>
      <w:r>
        <w:rPr>
          <w:spacing w:val="-2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Interior.</w:t>
      </w:r>
      <w:r>
        <w:rPr>
          <w:spacing w:val="-2"/>
        </w:rPr>
        <w:t xml:space="preserve"> </w:t>
      </w:r>
      <w:r>
        <w:t>2006.</w:t>
      </w:r>
      <w:r>
        <w:rPr>
          <w:spacing w:val="-2"/>
        </w:rPr>
        <w:t xml:space="preserve"> </w:t>
      </w:r>
      <w:r>
        <w:t>Platte</w:t>
      </w:r>
      <w:r>
        <w:rPr>
          <w:spacing w:val="-2"/>
        </w:rPr>
        <w:t xml:space="preserve"> </w:t>
      </w:r>
      <w:r>
        <w:t>River</w:t>
      </w:r>
      <w:r>
        <w:rPr>
          <w:spacing w:val="-2"/>
        </w:rPr>
        <w:t xml:space="preserve"> </w:t>
      </w:r>
      <w:r>
        <w:t>Recovery</w:t>
      </w:r>
      <w:r>
        <w:rPr>
          <w:spacing w:val="-1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Program</w:t>
      </w:r>
      <w:r>
        <w:rPr>
          <w:spacing w:val="-57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Environmental</w:t>
      </w:r>
      <w:r>
        <w:rPr>
          <w:spacing w:val="2"/>
        </w:rPr>
        <w:t xml:space="preserve"> </w:t>
      </w:r>
      <w:r>
        <w:t>Impact Statement.</w:t>
      </w:r>
    </w:p>
    <w:p w:rsidR="00842D2B" w:rsidRDefault="002E5140">
      <w:pPr>
        <w:pStyle w:val="BodyText"/>
        <w:spacing w:before="125" w:line="247" w:lineRule="auto"/>
        <w:ind w:left="100" w:right="910"/>
      </w:pPr>
      <w:r>
        <w:rPr>
          <w:w w:val="105"/>
        </w:rPr>
        <w:t>U.S.</w:t>
      </w:r>
      <w:r>
        <w:rPr>
          <w:spacing w:val="-14"/>
          <w:w w:val="105"/>
        </w:rPr>
        <w:t xml:space="preserve"> </w:t>
      </w:r>
      <w:r>
        <w:rPr>
          <w:w w:val="105"/>
        </w:rPr>
        <w:t>Fish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Wildlife</w:t>
      </w:r>
      <w:r>
        <w:rPr>
          <w:spacing w:val="-12"/>
          <w:w w:val="105"/>
        </w:rPr>
        <w:t xml:space="preserve"> </w:t>
      </w:r>
      <w:r>
        <w:rPr>
          <w:w w:val="105"/>
        </w:rPr>
        <w:t>Service.</w:t>
      </w:r>
      <w:r>
        <w:rPr>
          <w:spacing w:val="-13"/>
          <w:w w:val="105"/>
        </w:rPr>
        <w:t xml:space="preserve"> </w:t>
      </w:r>
      <w:r>
        <w:rPr>
          <w:w w:val="105"/>
        </w:rPr>
        <w:t>2006.</w:t>
      </w:r>
      <w:r>
        <w:rPr>
          <w:spacing w:val="-13"/>
          <w:w w:val="105"/>
        </w:rPr>
        <w:t xml:space="preserve"> </w:t>
      </w:r>
      <w:r>
        <w:rPr>
          <w:w w:val="105"/>
        </w:rPr>
        <w:t>Biological</w:t>
      </w:r>
      <w:r>
        <w:rPr>
          <w:spacing w:val="-7"/>
          <w:w w:val="105"/>
        </w:rPr>
        <w:t xml:space="preserve"> </w:t>
      </w:r>
      <w:r>
        <w:rPr>
          <w:w w:val="105"/>
        </w:rPr>
        <w:t>Opinion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Platte</w:t>
      </w:r>
      <w:r>
        <w:rPr>
          <w:spacing w:val="-10"/>
          <w:w w:val="105"/>
        </w:rPr>
        <w:t xml:space="preserve"> </w:t>
      </w:r>
      <w:r>
        <w:rPr>
          <w:w w:val="105"/>
        </w:rPr>
        <w:t>Rive</w:t>
      </w:r>
      <w:r>
        <w:rPr>
          <w:w w:val="105"/>
        </w:rPr>
        <w:t>r</w:t>
      </w:r>
      <w:r>
        <w:rPr>
          <w:spacing w:val="-60"/>
          <w:w w:val="105"/>
        </w:rPr>
        <w:t xml:space="preserve"> </w:t>
      </w:r>
      <w:r>
        <w:rPr>
          <w:w w:val="105"/>
        </w:rPr>
        <w:t>Recovery Implementation</w:t>
      </w:r>
      <w:r>
        <w:rPr>
          <w:spacing w:val="-2"/>
          <w:w w:val="105"/>
        </w:rPr>
        <w:t xml:space="preserve"> </w:t>
      </w:r>
      <w:r>
        <w:rPr>
          <w:w w:val="105"/>
        </w:rPr>
        <w:t>Program.</w:t>
      </w:r>
    </w:p>
    <w:p w:rsidR="00842D2B" w:rsidRDefault="002E5140">
      <w:pPr>
        <w:pStyle w:val="BodyText"/>
        <w:spacing w:before="123" w:line="247" w:lineRule="auto"/>
        <w:ind w:left="100" w:right="422"/>
      </w:pPr>
      <w:r>
        <w:t>U.S. Department of the Interior. 2018. Platte River Recovery Implementation Program</w:t>
      </w:r>
      <w:r>
        <w:rPr>
          <w:spacing w:val="-58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Increment Extension</w:t>
      </w:r>
      <w:r>
        <w:rPr>
          <w:spacing w:val="1"/>
        </w:rPr>
        <w:t xml:space="preserve"> </w:t>
      </w:r>
      <w:r>
        <w:t>Final Environmental Assessment.</w:t>
      </w:r>
    </w:p>
    <w:p w:rsidR="00842D2B" w:rsidRDefault="00842D2B">
      <w:pPr>
        <w:spacing w:line="247" w:lineRule="auto"/>
        <w:sectPr w:rsidR="00842D2B">
          <w:pgSz w:w="12240" w:h="15840"/>
          <w:pgMar w:top="1360" w:right="1680" w:bottom="1260" w:left="1700" w:header="0" w:footer="1061" w:gutter="0"/>
          <w:cols w:space="720"/>
        </w:sectPr>
      </w:pPr>
    </w:p>
    <w:p w:rsidR="00842D2B" w:rsidRDefault="002E5140">
      <w:pPr>
        <w:pStyle w:val="BodyText"/>
        <w:spacing w:before="79" w:line="247" w:lineRule="auto"/>
        <w:ind w:left="100" w:right="135"/>
      </w:pPr>
      <w:r>
        <w:rPr>
          <w:w w:val="105"/>
        </w:rPr>
        <w:lastRenderedPageBreak/>
        <w:t>U.S.</w:t>
      </w:r>
      <w:r>
        <w:rPr>
          <w:spacing w:val="-14"/>
          <w:w w:val="105"/>
        </w:rPr>
        <w:t xml:space="preserve"> </w:t>
      </w:r>
      <w:r>
        <w:rPr>
          <w:w w:val="105"/>
        </w:rPr>
        <w:t>Fish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Wildlife</w:t>
      </w:r>
      <w:r>
        <w:rPr>
          <w:spacing w:val="-12"/>
          <w:w w:val="105"/>
        </w:rPr>
        <w:t xml:space="preserve"> </w:t>
      </w:r>
      <w:r>
        <w:rPr>
          <w:w w:val="105"/>
        </w:rPr>
        <w:t>Service.</w:t>
      </w:r>
      <w:r>
        <w:rPr>
          <w:spacing w:val="-13"/>
          <w:w w:val="105"/>
        </w:rPr>
        <w:t xml:space="preserve"> </w:t>
      </w:r>
      <w:r>
        <w:rPr>
          <w:w w:val="105"/>
        </w:rPr>
        <w:t>2018.</w:t>
      </w:r>
      <w:r>
        <w:rPr>
          <w:spacing w:val="-12"/>
          <w:w w:val="105"/>
        </w:rPr>
        <w:t xml:space="preserve"> </w:t>
      </w:r>
      <w:r>
        <w:rPr>
          <w:w w:val="105"/>
        </w:rPr>
        <w:t>Supplemental</w:t>
      </w:r>
      <w:r>
        <w:rPr>
          <w:spacing w:val="-10"/>
          <w:w w:val="105"/>
        </w:rPr>
        <w:t xml:space="preserve"> </w:t>
      </w:r>
      <w:r>
        <w:rPr>
          <w:w w:val="105"/>
        </w:rPr>
        <w:t>Biological</w:t>
      </w:r>
      <w:r>
        <w:rPr>
          <w:spacing w:val="-11"/>
          <w:w w:val="105"/>
        </w:rPr>
        <w:t xml:space="preserve"> </w:t>
      </w:r>
      <w:r>
        <w:rPr>
          <w:w w:val="105"/>
        </w:rPr>
        <w:t>Opinion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Platte</w:t>
      </w:r>
      <w:r>
        <w:rPr>
          <w:spacing w:val="-60"/>
          <w:w w:val="105"/>
        </w:rPr>
        <w:t xml:space="preserve"> </w:t>
      </w:r>
      <w:r>
        <w:rPr>
          <w:w w:val="105"/>
        </w:rPr>
        <w:t>River Recovery</w:t>
      </w:r>
      <w:r>
        <w:rPr>
          <w:spacing w:val="-1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3"/>
          <w:w w:val="105"/>
        </w:rPr>
        <w:t xml:space="preserve"> </w:t>
      </w:r>
      <w:r>
        <w:rPr>
          <w:w w:val="105"/>
        </w:rPr>
        <w:t>Program</w:t>
      </w:r>
      <w:r>
        <w:rPr>
          <w:spacing w:val="7"/>
          <w:w w:val="105"/>
        </w:rPr>
        <w:t xml:space="preserve"> </w:t>
      </w:r>
      <w:r>
        <w:rPr>
          <w:w w:val="105"/>
        </w:rPr>
        <w:t>First Increment</w:t>
      </w:r>
      <w:r>
        <w:rPr>
          <w:spacing w:val="-1"/>
          <w:w w:val="105"/>
        </w:rPr>
        <w:t xml:space="preserve"> </w:t>
      </w:r>
      <w:r>
        <w:rPr>
          <w:w w:val="105"/>
        </w:rPr>
        <w:t>Extension.</w:t>
      </w:r>
    </w:p>
    <w:p w:rsidR="00842D2B" w:rsidRDefault="00842D2B">
      <w:pPr>
        <w:pStyle w:val="BodyText"/>
        <w:rPr>
          <w:sz w:val="26"/>
        </w:rPr>
      </w:pPr>
    </w:p>
    <w:p w:rsidR="00842D2B" w:rsidRDefault="00842D2B">
      <w:pPr>
        <w:pStyle w:val="BodyText"/>
        <w:rPr>
          <w:sz w:val="26"/>
        </w:rPr>
      </w:pPr>
    </w:p>
    <w:p w:rsidR="00842D2B" w:rsidRDefault="00842D2B">
      <w:pPr>
        <w:pStyle w:val="BodyText"/>
        <w:rPr>
          <w:sz w:val="26"/>
        </w:rPr>
      </w:pPr>
    </w:p>
    <w:p w:rsidR="00842D2B" w:rsidRDefault="00842D2B">
      <w:pPr>
        <w:pStyle w:val="BodyText"/>
        <w:rPr>
          <w:sz w:val="26"/>
        </w:rPr>
      </w:pPr>
    </w:p>
    <w:p w:rsidR="00842D2B" w:rsidRDefault="002E5140">
      <w:pPr>
        <w:spacing w:before="163"/>
        <w:ind w:left="2981"/>
        <w:rPr>
          <w:sz w:val="24"/>
        </w:rPr>
      </w:pPr>
      <w:r>
        <w:rPr>
          <w:color w:val="FF0000"/>
          <w:sz w:val="24"/>
        </w:rPr>
        <w:t>/FROM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FEDERAL ACTION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AGENCY</w:t>
      </w:r>
      <w:r>
        <w:rPr>
          <w:sz w:val="24"/>
        </w:rPr>
        <w:t>/</w:t>
      </w:r>
    </w:p>
    <w:sectPr w:rsidR="00842D2B">
      <w:pgSz w:w="12240" w:h="15840"/>
      <w:pgMar w:top="1360" w:right="1680" w:bottom="1260" w:left="170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140" w:rsidRDefault="002E5140">
      <w:r>
        <w:separator/>
      </w:r>
    </w:p>
  </w:endnote>
  <w:endnote w:type="continuationSeparator" w:id="0">
    <w:p w:rsidR="002E5140" w:rsidRDefault="002E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D2B" w:rsidRDefault="002E514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89pt;margin-top:727.95pt;width:63pt;height:15.3pt;z-index:-15778816;mso-position-horizontal-relative:page;mso-position-vertical-relative:page" filled="f" stroked="f">
          <v:textbox inset="0,0,0,0">
            <w:txbxContent>
              <w:p w:rsidR="00842D2B" w:rsidRDefault="002E5140">
                <w:pPr>
                  <w:pStyle w:val="BodyText"/>
                  <w:spacing w:before="10"/>
                  <w:ind w:left="20"/>
                </w:pPr>
                <w:r>
                  <w:t>June</w:t>
                </w:r>
                <w:r>
                  <w:rPr>
                    <w:spacing w:val="-2"/>
                  </w:rPr>
                  <w:t xml:space="preserve"> </w:t>
                </w:r>
                <w:r>
                  <w:t>9, 2021</w:t>
                </w:r>
              </w:p>
            </w:txbxContent>
          </v:textbox>
          <w10:wrap anchorx="page" anchory="page"/>
        </v:shape>
      </w:pict>
    </w:r>
    <w:r>
      <w:pict>
        <v:shape id="docshape2" o:spid="_x0000_s2050" type="#_x0000_t202" style="position:absolute;margin-left:226.1pt;margin-top:727.95pt;width:159.9pt;height:15.3pt;z-index:-15778304;mso-position-horizontal-relative:page;mso-position-vertical-relative:page" filled="f" stroked="f">
          <v:textbox inset="0,0,0,0">
            <w:txbxContent>
              <w:p w:rsidR="00842D2B" w:rsidRDefault="002E5140">
                <w:pPr>
                  <w:pStyle w:val="BodyText"/>
                  <w:spacing w:before="10"/>
                  <w:ind w:left="20"/>
                </w:pPr>
                <w:r>
                  <w:t>Template</w:t>
                </w:r>
                <w:r>
                  <w:rPr>
                    <w:spacing w:val="-3"/>
                  </w:rPr>
                  <w:t xml:space="preserve"> </w:t>
                </w:r>
                <w:r>
                  <w:t>Biological</w:t>
                </w:r>
                <w:r>
                  <w:rPr>
                    <w:spacing w:val="-2"/>
                  </w:rPr>
                  <w:t xml:space="preserve"> </w:t>
                </w:r>
                <w:r>
                  <w:t>Assessment</w:t>
                </w:r>
              </w:p>
            </w:txbxContent>
          </v:textbox>
          <w10:wrap anchorx="page" anchory="page"/>
        </v:shape>
      </w:pict>
    </w:r>
    <w:r>
      <w:pict>
        <v:shape id="docshape3" o:spid="_x0000_s2049" type="#_x0000_t202" style="position:absolute;margin-left:513.1pt;margin-top:727.95pt;width:13pt;height:15.3pt;z-index:-15777792;mso-position-horizontal-relative:page;mso-position-vertical-relative:page" filled="f" stroked="f">
          <v:textbox inset="0,0,0,0">
            <w:txbxContent>
              <w:p w:rsidR="00842D2B" w:rsidRDefault="002E5140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B3F0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140" w:rsidRDefault="002E5140">
      <w:r>
        <w:separator/>
      </w:r>
    </w:p>
  </w:footnote>
  <w:footnote w:type="continuationSeparator" w:id="0">
    <w:p w:rsidR="002E5140" w:rsidRDefault="002E5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42D2B"/>
    <w:rsid w:val="002E5140"/>
    <w:rsid w:val="00842D2B"/>
    <w:rsid w:val="00BB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D8218A"/>
  <w15:docId w15:val="{145D16C9-EBB8-474C-A24D-BBE28789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 w:right="120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91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1323</Words>
  <Characters>7547</Characters>
  <Application>Microsoft Office Word</Application>
  <DocSecurity>0</DocSecurity>
  <Lines>62</Lines>
  <Paragraphs>17</Paragraphs>
  <ScaleCrop>false</ScaleCrop>
  <Company>Department of Interior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Federal Agencies</dc:title>
  <dc:creator>User</dc:creator>
  <cp:lastModifiedBy>Rabbe, Matt</cp:lastModifiedBy>
  <cp:revision>2</cp:revision>
  <dcterms:created xsi:type="dcterms:W3CDTF">2021-06-10T17:05:00Z</dcterms:created>
  <dcterms:modified xsi:type="dcterms:W3CDTF">2021-06-10T17:10:00Z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2021-06-10T00:00:00Z</vt:filetime>
  </property>
</Properties>
</file>