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419A" w14:textId="77777777" w:rsidR="006D6A2F" w:rsidRDefault="006D6A2F">
      <w:pPr>
        <w:pStyle w:val="BodyText"/>
        <w:spacing w:before="7"/>
        <w:rPr>
          <w:sz w:val="12"/>
        </w:rPr>
      </w:pPr>
    </w:p>
    <w:p w14:paraId="20F16BFE" w14:textId="77777777" w:rsidR="006D6A2F" w:rsidRDefault="009474DE" w:rsidP="0036666C">
      <w:pPr>
        <w:pStyle w:val="Heading1"/>
        <w:spacing w:before="60"/>
        <w:ind w:left="1584" w:right="1792"/>
        <w:jc w:val="center"/>
      </w:pPr>
      <w:r>
        <w:t>TEMPLATE</w:t>
      </w:r>
      <w:r w:rsidRPr="0036666C">
        <w:t xml:space="preserve"> </w:t>
      </w:r>
      <w:r>
        <w:t>BIOLOGICAL</w:t>
      </w:r>
      <w:r w:rsidRPr="0036666C">
        <w:t xml:space="preserve"> </w:t>
      </w:r>
      <w:r>
        <w:t>ASSESSMENT</w:t>
      </w:r>
      <w:r w:rsidRPr="0036666C">
        <w:t xml:space="preserve"> </w:t>
      </w:r>
      <w:r>
        <w:t>&amp;</w:t>
      </w:r>
    </w:p>
    <w:p w14:paraId="68C8A7D8" w14:textId="77777777" w:rsidR="006D6A2F" w:rsidRDefault="009474DE">
      <w:pPr>
        <w:pStyle w:val="Heading1"/>
        <w:spacing w:before="60"/>
        <w:ind w:left="1584" w:right="1792"/>
        <w:jc w:val="center"/>
      </w:pPr>
      <w:r>
        <w:t>REQUEST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FORMAL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CONSULTATION</w:t>
      </w:r>
    </w:p>
    <w:p w14:paraId="74DBE8A0" w14:textId="77777777" w:rsidR="006D6A2F" w:rsidRDefault="006D6A2F">
      <w:pPr>
        <w:pStyle w:val="BodyText"/>
        <w:rPr>
          <w:b/>
        </w:rPr>
      </w:pPr>
    </w:p>
    <w:p w14:paraId="33783631" w14:textId="77777777" w:rsidR="006D6A2F" w:rsidRDefault="009474DE">
      <w:pPr>
        <w:pStyle w:val="Heading2"/>
        <w:ind w:left="4363" w:right="4377"/>
      </w:pPr>
      <w:r>
        <w:rPr>
          <w:color w:val="FF0000"/>
        </w:rPr>
        <w:t>[DATE]</w:t>
      </w:r>
    </w:p>
    <w:p w14:paraId="25C3B737" w14:textId="77777777" w:rsidR="006D6A2F" w:rsidRDefault="006D6A2F">
      <w:pPr>
        <w:pStyle w:val="BodyText"/>
      </w:pPr>
    </w:p>
    <w:p w14:paraId="60588269" w14:textId="77777777" w:rsidR="006D6A2F" w:rsidRDefault="009474DE">
      <w:pPr>
        <w:ind w:left="100" w:right="5512"/>
        <w:rPr>
          <w:sz w:val="24"/>
        </w:rPr>
      </w:pPr>
      <w:r>
        <w:rPr>
          <w:color w:val="FF0000"/>
          <w:sz w:val="24"/>
        </w:rPr>
        <w:t>[FROM FEDERAL ACTION AGENCY</w:t>
      </w:r>
      <w:r>
        <w:rPr>
          <w:color w:val="FF0000"/>
          <w:spacing w:val="-57"/>
          <w:sz w:val="24"/>
        </w:rPr>
        <w:t xml:space="preserve"> </w:t>
      </w:r>
      <w:r>
        <w:rPr>
          <w:color w:val="FF0000"/>
          <w:sz w:val="24"/>
        </w:rPr>
        <w:t>TO</w:t>
      </w:r>
      <w:r>
        <w:rPr>
          <w:color w:val="FF0000"/>
          <w:spacing w:val="-5"/>
          <w:sz w:val="24"/>
        </w:rPr>
        <w:t xml:space="preserve"> </w:t>
      </w:r>
      <w:r>
        <w:rPr>
          <w:color w:val="FF0000"/>
          <w:sz w:val="24"/>
        </w:rPr>
        <w:t>U.S.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FISH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&amp;</w:t>
      </w:r>
      <w:r>
        <w:rPr>
          <w:color w:val="FF0000"/>
          <w:spacing w:val="-3"/>
          <w:sz w:val="24"/>
        </w:rPr>
        <w:t xml:space="preserve"> </w:t>
      </w:r>
      <w:r>
        <w:rPr>
          <w:color w:val="FF0000"/>
          <w:sz w:val="24"/>
        </w:rPr>
        <w:t>WILDLIFE</w:t>
      </w:r>
      <w:r>
        <w:rPr>
          <w:color w:val="FF0000"/>
          <w:spacing w:val="-4"/>
          <w:sz w:val="24"/>
        </w:rPr>
        <w:t xml:space="preserve"> </w:t>
      </w:r>
      <w:r>
        <w:rPr>
          <w:color w:val="FF0000"/>
          <w:sz w:val="24"/>
        </w:rPr>
        <w:t>SERVICE]</w:t>
      </w:r>
    </w:p>
    <w:p w14:paraId="3E8FD049" w14:textId="77777777" w:rsidR="006D6A2F" w:rsidRDefault="006D6A2F">
      <w:pPr>
        <w:pStyle w:val="BodyText"/>
      </w:pPr>
    </w:p>
    <w:p w14:paraId="2E3647B4" w14:textId="77777777" w:rsidR="006D6A2F" w:rsidRDefault="009474DE">
      <w:pPr>
        <w:pStyle w:val="BodyText"/>
        <w:ind w:left="100" w:right="113" w:firstLine="719"/>
        <w:jc w:val="both"/>
      </w:pPr>
      <w:r>
        <w:t>This</w:t>
      </w:r>
      <w:r>
        <w:rPr>
          <w:spacing w:val="1"/>
        </w:rPr>
        <w:t xml:space="preserve"> </w:t>
      </w:r>
      <w:r>
        <w:t>letter</w:t>
      </w:r>
      <w:r>
        <w:rPr>
          <w:spacing w:val="1"/>
        </w:rPr>
        <w:t xml:space="preserve"> </w:t>
      </w:r>
      <w:r>
        <w:t>comprises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Biological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addressing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impacts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 xml:space="preserve">operation of the </w:t>
      </w:r>
      <w:r>
        <w:rPr>
          <w:color w:val="FF0000"/>
        </w:rPr>
        <w:t xml:space="preserve">[Project] </w:t>
      </w:r>
      <w:r>
        <w:t xml:space="preserve">on </w:t>
      </w:r>
      <w:proofErr w:type="gramStart"/>
      <w:r>
        <w:t>federally-listed</w:t>
      </w:r>
      <w:proofErr w:type="gramEnd"/>
      <w:r>
        <w:t xml:space="preserve"> species in Nebraska.</w:t>
      </w:r>
      <w:r>
        <w:rPr>
          <w:spacing w:val="1"/>
        </w:rPr>
        <w:t xml:space="preserve"> </w:t>
      </w:r>
      <w:r>
        <w:t>With this submission, we are</w:t>
      </w:r>
      <w:r>
        <w:rPr>
          <w:spacing w:val="1"/>
        </w:rPr>
        <w:t xml:space="preserve"> </w:t>
      </w:r>
      <w:r>
        <w:t>requesting initiation of Formal Consultation under Section 7(a) of the Endangered Species Act of</w:t>
      </w:r>
      <w:r>
        <w:rPr>
          <w:spacing w:val="-57"/>
        </w:rPr>
        <w:t xml:space="preserve"> </w:t>
      </w:r>
      <w:r>
        <w:t>1973,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amended</w:t>
      </w:r>
      <w:r>
        <w:rPr>
          <w:spacing w:val="1"/>
        </w:rPr>
        <w:t xml:space="preserve"> </w:t>
      </w:r>
      <w:r>
        <w:t>(16</w:t>
      </w:r>
      <w:r>
        <w:rPr>
          <w:spacing w:val="1"/>
        </w:rPr>
        <w:t xml:space="preserve"> </w:t>
      </w:r>
      <w:r>
        <w:t>U.S.C.</w:t>
      </w:r>
      <w:r>
        <w:rPr>
          <w:spacing w:val="1"/>
        </w:rPr>
        <w:t xml:space="preserve"> </w:t>
      </w:r>
      <w:r>
        <w:t>1531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seq.)</w:t>
      </w:r>
      <w:r>
        <w:rPr>
          <w:spacing w:val="1"/>
        </w:rPr>
        <w:t xml:space="preserve"> </w:t>
      </w:r>
      <w:r>
        <w:t>(ESA),</w:t>
      </w:r>
      <w:r>
        <w:rPr>
          <w:spacing w:val="1"/>
        </w:rPr>
        <w:t xml:space="preserve"> </w:t>
      </w:r>
      <w:r>
        <w:t>concerning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whooping</w:t>
      </w:r>
      <w:r>
        <w:rPr>
          <w:spacing w:val="1"/>
        </w:rPr>
        <w:t xml:space="preserve"> </w:t>
      </w:r>
      <w:r>
        <w:t>crane</w:t>
      </w:r>
      <w:r>
        <w:rPr>
          <w:spacing w:val="1"/>
        </w:rPr>
        <w:t xml:space="preserve"> </w:t>
      </w:r>
      <w:r>
        <w:t>(</w:t>
      </w:r>
      <w:r>
        <w:rPr>
          <w:i/>
        </w:rPr>
        <w:t>Grus</w:t>
      </w:r>
      <w:r>
        <w:rPr>
          <w:i/>
          <w:spacing w:val="-57"/>
        </w:rPr>
        <w:t xml:space="preserve"> </w:t>
      </w:r>
      <w:r>
        <w:rPr>
          <w:i/>
        </w:rPr>
        <w:t>americana</w:t>
      </w:r>
      <w:r>
        <w:t>), northern Great Plains population of the piping plover (</w:t>
      </w:r>
      <w:r>
        <w:rPr>
          <w:i/>
        </w:rPr>
        <w:t xml:space="preserve">Charadrius </w:t>
      </w:r>
      <w:proofErr w:type="spellStart"/>
      <w:r>
        <w:rPr>
          <w:i/>
        </w:rPr>
        <w:t>melodus</w:t>
      </w:r>
      <w:proofErr w:type="spellEnd"/>
      <w:r>
        <w:t>), pallid</w:t>
      </w:r>
      <w:r>
        <w:rPr>
          <w:spacing w:val="1"/>
        </w:rPr>
        <w:t xml:space="preserve"> </w:t>
      </w:r>
      <w:r>
        <w:t>sturgeon (</w:t>
      </w:r>
      <w:proofErr w:type="spellStart"/>
      <w:r>
        <w:rPr>
          <w:i/>
        </w:rPr>
        <w:t>Scaphirhynchus</w:t>
      </w:r>
      <w:proofErr w:type="spellEnd"/>
      <w:r>
        <w:rPr>
          <w:i/>
        </w:rPr>
        <w:t xml:space="preserve"> albus</w:t>
      </w:r>
      <w:r>
        <w:t>) (collectively referred to as the “listed target species”), and</w:t>
      </w:r>
      <w:r>
        <w:rPr>
          <w:spacing w:val="1"/>
        </w:rPr>
        <w:t xml:space="preserve"> </w:t>
      </w:r>
      <w:r>
        <w:t>designated</w:t>
      </w:r>
      <w:r>
        <w:rPr>
          <w:spacing w:val="1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habitat</w:t>
      </w:r>
      <w:r>
        <w:rPr>
          <w:spacing w:val="1"/>
        </w:rPr>
        <w:t xml:space="preserve"> </w:t>
      </w:r>
      <w:r>
        <w:t>of the whooping</w:t>
      </w:r>
      <w:r>
        <w:rPr>
          <w:spacing w:val="1"/>
        </w:rPr>
        <w:t xml:space="preserve"> </w:t>
      </w:r>
      <w:r>
        <w:t>crane.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further request</w:t>
      </w:r>
      <w:r>
        <w:rPr>
          <w:spacing w:val="1"/>
        </w:rPr>
        <w:t xml:space="preserve"> </w:t>
      </w:r>
      <w:r>
        <w:t>initiation</w:t>
      </w:r>
      <w:r>
        <w:rPr>
          <w:spacing w:val="1"/>
        </w:rPr>
        <w:t xml:space="preserve"> </w:t>
      </w:r>
      <w:r>
        <w:t>of Formal</w:t>
      </w:r>
      <w:r>
        <w:rPr>
          <w:spacing w:val="1"/>
        </w:rPr>
        <w:t xml:space="preserve"> </w:t>
      </w:r>
      <w:r>
        <w:t>Consultation for the western prairie fringed orchid (</w:t>
      </w:r>
      <w:proofErr w:type="spellStart"/>
      <w:r>
        <w:rPr>
          <w:i/>
        </w:rPr>
        <w:t>Platanthera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praeclara</w:t>
      </w:r>
      <w:proofErr w:type="spellEnd"/>
      <w:r>
        <w:t xml:space="preserve">) </w:t>
      </w:r>
      <w:r>
        <w:rPr>
          <w:color w:val="FF0000"/>
        </w:rPr>
        <w:t>[include other non-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target listed species or critical habitats, as needed]</w:t>
      </w:r>
      <w:r>
        <w:t>.</w:t>
      </w:r>
      <w:r>
        <w:rPr>
          <w:spacing w:val="1"/>
        </w:rPr>
        <w:t xml:space="preserve"> </w:t>
      </w:r>
      <w:r>
        <w:t>We have determined that the Project is not</w:t>
      </w:r>
      <w:r>
        <w:rPr>
          <w:spacing w:val="1"/>
        </w:rPr>
        <w:t xml:space="preserve"> </w:t>
      </w:r>
      <w:r>
        <w:t>likely to adversely affect the American burying beetle (</w:t>
      </w:r>
      <w:proofErr w:type="spellStart"/>
      <w:r>
        <w:rPr>
          <w:i/>
        </w:rPr>
        <w:t>Nicrophorus</w:t>
      </w:r>
      <w:proofErr w:type="spellEnd"/>
      <w:r>
        <w:rPr>
          <w:i/>
        </w:rPr>
        <w:t xml:space="preserve"> americanus</w:t>
      </w:r>
      <w:r>
        <w:t>) and will have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effect on the</w:t>
      </w:r>
      <w:r>
        <w:rPr>
          <w:spacing w:val="-1"/>
        </w:rPr>
        <w:t xml:space="preserve"> </w:t>
      </w:r>
      <w:r>
        <w:t>Eskimo curlew (</w:t>
      </w:r>
      <w:r>
        <w:rPr>
          <w:i/>
        </w:rPr>
        <w:t>Numenius borealis</w:t>
      </w:r>
      <w:r>
        <w:t>).</w:t>
      </w:r>
    </w:p>
    <w:p w14:paraId="6B1A1878" w14:textId="77777777" w:rsidR="006D6A2F" w:rsidRDefault="006D6A2F">
      <w:pPr>
        <w:pStyle w:val="BodyText"/>
        <w:spacing w:before="9"/>
        <w:rPr>
          <w:sz w:val="23"/>
        </w:rPr>
      </w:pPr>
    </w:p>
    <w:p w14:paraId="5208C919" w14:textId="278A9691" w:rsidR="006D6A2F" w:rsidRDefault="009474DE" w:rsidP="006702B0">
      <w:pPr>
        <w:pStyle w:val="BodyText"/>
        <w:spacing w:before="1"/>
        <w:ind w:left="100" w:right="192" w:firstLine="719"/>
        <w:rPr>
          <w:spacing w:val="-2"/>
        </w:rPr>
      </w:pPr>
      <w:r>
        <w:t>Operation of this Project will result in some amount of continuing historic and/or new</w:t>
      </w:r>
      <w:r>
        <w:rPr>
          <w:spacing w:val="1"/>
        </w:rPr>
        <w:t xml:space="preserve"> </w:t>
      </w:r>
      <w:r>
        <w:t>depletions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South</w:t>
      </w:r>
      <w:r>
        <w:rPr>
          <w:spacing w:val="-1"/>
        </w:rPr>
        <w:t xml:space="preserve"> </w:t>
      </w:r>
      <w:r>
        <w:t>Platte</w:t>
      </w:r>
      <w:r>
        <w:rPr>
          <w:spacing w:val="-1"/>
        </w:rPr>
        <w:t xml:space="preserve"> </w:t>
      </w:r>
      <w:r>
        <w:t>River</w:t>
      </w:r>
      <w:r>
        <w:rPr>
          <w:spacing w:val="-1"/>
        </w:rPr>
        <w:t xml:space="preserve"> </w:t>
      </w:r>
      <w:r>
        <w:t>associated with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3A5405">
        <w:rPr>
          <w:spacing w:val="-2"/>
        </w:rPr>
        <w:t xml:space="preserve">information provided in the Platte River </w:t>
      </w:r>
      <w:r w:rsidR="004060ED">
        <w:rPr>
          <w:spacing w:val="-2"/>
        </w:rPr>
        <w:t xml:space="preserve">Depletions </w:t>
      </w:r>
      <w:proofErr w:type="spellStart"/>
      <w:r w:rsidR="004060ED">
        <w:rPr>
          <w:spacing w:val="-2"/>
        </w:rPr>
        <w:t>DKey</w:t>
      </w:r>
      <w:proofErr w:type="spellEnd"/>
      <w:r w:rsidR="004060ED">
        <w:rPr>
          <w:spacing w:val="-2"/>
        </w:rPr>
        <w:t>, including a general desc</w:t>
      </w:r>
      <w:r w:rsidR="006702B0">
        <w:rPr>
          <w:spacing w:val="-2"/>
        </w:rPr>
        <w:t xml:space="preserve">ription of the Water Source and the Annual Volumetric Water Use. </w:t>
      </w:r>
    </w:p>
    <w:p w14:paraId="59AA2383" w14:textId="77777777" w:rsidR="006702B0" w:rsidRDefault="006702B0" w:rsidP="006702B0">
      <w:pPr>
        <w:pStyle w:val="BodyText"/>
        <w:spacing w:before="1"/>
        <w:ind w:left="100" w:right="192" w:firstLine="719"/>
        <w:rPr>
          <w:sz w:val="23"/>
        </w:rPr>
      </w:pPr>
    </w:p>
    <w:p w14:paraId="0D25F326" w14:textId="7D9E68FE" w:rsidR="00370D13" w:rsidRDefault="009474DE" w:rsidP="00370D13">
      <w:pPr>
        <w:pStyle w:val="BodyText"/>
        <w:spacing w:before="79"/>
        <w:ind w:left="100" w:right="115"/>
        <w:jc w:val="both"/>
      </w:pPr>
      <w:r>
        <w:t>The Platte River Recovery Implementation Program (PRRIP or Program), established in</w:t>
      </w:r>
      <w:r>
        <w:rPr>
          <w:spacing w:val="1"/>
        </w:rPr>
        <w:t xml:space="preserve"> </w:t>
      </w:r>
      <w:r>
        <w:t>2006, is implementing actions designed to assist in the conservation and recovery of the target</w:t>
      </w:r>
      <w:r>
        <w:rPr>
          <w:spacing w:val="1"/>
        </w:rPr>
        <w:t xml:space="preserve"> </w:t>
      </w:r>
      <w:r>
        <w:t>species and their associated habitats along the central and lower Platte River in Nebraska through</w:t>
      </w:r>
      <w:r>
        <w:rPr>
          <w:spacing w:val="-57"/>
        </w:rPr>
        <w:t xml:space="preserve"> </w:t>
      </w:r>
      <w:r>
        <w:t>a basin-wide cooperative approach agreed to by the States of Colorado, Nebraska, and Wyoming</w:t>
      </w:r>
      <w:r>
        <w:rPr>
          <w:spacing w:val="1"/>
        </w:rPr>
        <w:t xml:space="preserve"> </w:t>
      </w:r>
      <w:r>
        <w:t>and the U.S. Department of the Interior [Program, 2006; Section I.A.1.].</w:t>
      </w:r>
      <w:r>
        <w:rPr>
          <w:spacing w:val="1"/>
        </w:rPr>
        <w:t xml:space="preserve"> </w:t>
      </w:r>
      <w:r>
        <w:t>The Program addresses</w:t>
      </w:r>
      <w:r>
        <w:rPr>
          <w:spacing w:val="1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adverse</w:t>
      </w:r>
      <w:r>
        <w:rPr>
          <w:spacing w:val="48"/>
        </w:rPr>
        <w:t xml:space="preserve"> </w:t>
      </w:r>
      <w:r>
        <w:t>impacts</w:t>
      </w:r>
      <w:r>
        <w:rPr>
          <w:spacing w:val="49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existing</w:t>
      </w:r>
      <w:r>
        <w:rPr>
          <w:spacing w:val="49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certain</w:t>
      </w:r>
      <w:r>
        <w:rPr>
          <w:spacing w:val="49"/>
        </w:rPr>
        <w:t xml:space="preserve"> </w:t>
      </w:r>
      <w:r>
        <w:t>new</w:t>
      </w:r>
      <w:r>
        <w:rPr>
          <w:spacing w:val="48"/>
        </w:rPr>
        <w:t xml:space="preserve"> </w:t>
      </w:r>
      <w:r>
        <w:t>water</w:t>
      </w:r>
      <w:r>
        <w:rPr>
          <w:spacing w:val="50"/>
        </w:rPr>
        <w:t xml:space="preserve"> </w:t>
      </w:r>
      <w:r>
        <w:t>related</w:t>
      </w:r>
      <w:r>
        <w:rPr>
          <w:spacing w:val="49"/>
        </w:rPr>
        <w:t xml:space="preserve"> </w:t>
      </w:r>
      <w:r>
        <w:t>activities</w:t>
      </w:r>
      <w:r>
        <w:rPr>
          <w:spacing w:val="49"/>
        </w:rPr>
        <w:t xml:space="preserve"> </w:t>
      </w:r>
      <w:r>
        <w:t>on</w:t>
      </w:r>
      <w:r>
        <w:rPr>
          <w:spacing w:val="49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Platte</w:t>
      </w:r>
      <w:r w:rsidR="00824831">
        <w:t xml:space="preserve"> listed target species </w:t>
      </w:r>
      <w:r>
        <w:t>and</w:t>
      </w:r>
      <w:r>
        <w:rPr>
          <w:spacing w:val="37"/>
        </w:rPr>
        <w:t xml:space="preserve"> </w:t>
      </w:r>
      <w:r>
        <w:t>associated</w:t>
      </w:r>
      <w:r>
        <w:rPr>
          <w:spacing w:val="35"/>
        </w:rPr>
        <w:t xml:space="preserve"> </w:t>
      </w:r>
      <w:r w:rsidR="00370D13">
        <w:t>habitats and</w:t>
      </w:r>
      <w:r>
        <w:rPr>
          <w:spacing w:val="35"/>
        </w:rPr>
        <w:t xml:space="preserve"> </w:t>
      </w:r>
      <w:r>
        <w:t>provides</w:t>
      </w:r>
      <w:r>
        <w:rPr>
          <w:spacing w:val="35"/>
        </w:rPr>
        <w:t xml:space="preserve"> </w:t>
      </w:r>
      <w:r>
        <w:t>ESA</w:t>
      </w:r>
      <w:r>
        <w:rPr>
          <w:spacing w:val="35"/>
        </w:rPr>
        <w:t xml:space="preserve"> </w:t>
      </w:r>
      <w:r>
        <w:t>compliance</w:t>
      </w:r>
      <w:r>
        <w:rPr>
          <w:vertAlign w:val="superscript"/>
        </w:rPr>
        <w:t>1</w:t>
      </w:r>
      <w:r>
        <w:rPr>
          <w:spacing w:val="36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effects</w:t>
      </w:r>
      <w:r>
        <w:rPr>
          <w:spacing w:val="36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listed</w:t>
      </w:r>
      <w:r w:rsidR="00370D13">
        <w:t xml:space="preserve"> </w:t>
      </w:r>
      <w:r w:rsidR="00370D13">
        <w:t>target species and whooping crane critical habitat from such activities including avoidance of any</w:t>
      </w:r>
      <w:r w:rsidR="00370D13">
        <w:rPr>
          <w:spacing w:val="1"/>
        </w:rPr>
        <w:t xml:space="preserve"> </w:t>
      </w:r>
      <w:r w:rsidR="00370D13">
        <w:t>prohibited take of such species. [Program, 2006; Section I.A.2 &amp; footnote 2.].</w:t>
      </w:r>
      <w:r w:rsidR="00370D13">
        <w:rPr>
          <w:spacing w:val="1"/>
        </w:rPr>
        <w:t xml:space="preserve"> </w:t>
      </w:r>
      <w:r w:rsidR="00370D13">
        <w:t>The State</w:t>
      </w:r>
      <w:r w:rsidR="00323C5A">
        <w:t>s</w:t>
      </w:r>
      <w:r w:rsidR="00370D13">
        <w:t xml:space="preserve"> of</w:t>
      </w:r>
      <w:r w:rsidR="00370D13">
        <w:rPr>
          <w:spacing w:val="1"/>
        </w:rPr>
        <w:t xml:space="preserve"> </w:t>
      </w:r>
      <w:r w:rsidR="00370D13">
        <w:t>Colorado</w:t>
      </w:r>
      <w:r w:rsidR="00370D13">
        <w:rPr>
          <w:spacing w:val="-1"/>
        </w:rPr>
        <w:t xml:space="preserve"> </w:t>
      </w:r>
      <w:r w:rsidR="00323C5A">
        <w:rPr>
          <w:spacing w:val="-1"/>
        </w:rPr>
        <w:t xml:space="preserve">and Wyoming </w:t>
      </w:r>
      <w:proofErr w:type="gramStart"/>
      <w:r w:rsidR="00323C5A">
        <w:rPr>
          <w:spacing w:val="-1"/>
        </w:rPr>
        <w:t xml:space="preserve">are </w:t>
      </w:r>
      <w:r w:rsidR="00370D13">
        <w:t>i</w:t>
      </w:r>
      <w:r w:rsidR="00370D13">
        <w:t>n compliance</w:t>
      </w:r>
      <w:r w:rsidR="00370D13">
        <w:rPr>
          <w:spacing w:val="-1"/>
        </w:rPr>
        <w:t xml:space="preserve"> </w:t>
      </w:r>
      <w:r w:rsidR="00370D13">
        <w:t>with</w:t>
      </w:r>
      <w:proofErr w:type="gramEnd"/>
      <w:r w:rsidR="00370D13">
        <w:t xml:space="preserve"> </w:t>
      </w:r>
      <w:r w:rsidR="00323C5A">
        <w:t>their o</w:t>
      </w:r>
      <w:r w:rsidR="00370D13">
        <w:t>bligations under the</w:t>
      </w:r>
      <w:r w:rsidR="00370D13">
        <w:rPr>
          <w:spacing w:val="-2"/>
        </w:rPr>
        <w:t xml:space="preserve"> </w:t>
      </w:r>
      <w:r w:rsidR="00370D13">
        <w:t>Program.</w:t>
      </w:r>
    </w:p>
    <w:p w14:paraId="27C568AC" w14:textId="77777777" w:rsidR="00370D13" w:rsidRDefault="00370D13">
      <w:pPr>
        <w:spacing w:before="103"/>
        <w:ind w:left="100" w:right="192"/>
        <w:rPr>
          <w:sz w:val="20"/>
          <w:vertAlign w:val="superscript"/>
        </w:rPr>
      </w:pPr>
    </w:p>
    <w:p w14:paraId="41048837" w14:textId="77777777" w:rsidR="00370D13" w:rsidRDefault="00370D13">
      <w:pPr>
        <w:spacing w:before="103"/>
        <w:ind w:left="100" w:right="192"/>
        <w:rPr>
          <w:sz w:val="20"/>
          <w:vertAlign w:val="superscript"/>
        </w:rPr>
      </w:pPr>
    </w:p>
    <w:p w14:paraId="422D12D5" w14:textId="469C2589" w:rsidR="00370D13" w:rsidRDefault="00C54B89">
      <w:pPr>
        <w:spacing w:before="103"/>
        <w:ind w:left="100" w:right="192"/>
        <w:rPr>
          <w:sz w:val="20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F58DB26" wp14:editId="3EDC2D9A">
                <wp:simplePos x="0" y="0"/>
                <wp:positionH relativeFrom="page">
                  <wp:posOffset>850900</wp:posOffset>
                </wp:positionH>
                <wp:positionV relativeFrom="paragraph">
                  <wp:posOffset>212090</wp:posOffset>
                </wp:positionV>
                <wp:extent cx="5944870" cy="7620"/>
                <wp:effectExtent l="0" t="0" r="0" b="0"/>
                <wp:wrapTopAndBottom/>
                <wp:docPr id="183493940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8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C5827" id="docshape5" o:spid="_x0000_s1026" style="position:absolute;margin-left:67pt;margin-top:16.7pt;width:468.1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47979C49" w14:textId="77777777" w:rsidR="00370D13" w:rsidRDefault="00370D13">
      <w:pPr>
        <w:spacing w:before="103"/>
        <w:ind w:left="100" w:right="192"/>
        <w:rPr>
          <w:sz w:val="20"/>
          <w:vertAlign w:val="superscript"/>
        </w:rPr>
      </w:pPr>
    </w:p>
    <w:p w14:paraId="32621C0B" w14:textId="77777777" w:rsidR="006D6A2F" w:rsidRDefault="009474DE">
      <w:pPr>
        <w:spacing w:before="103"/>
        <w:ind w:left="100" w:right="192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“ESA Compliance” means: (1) serving as the reasonable and prudent alternative to offset the effects of water-</w:t>
      </w:r>
      <w:r>
        <w:rPr>
          <w:spacing w:val="1"/>
          <w:sz w:val="20"/>
        </w:rPr>
        <w:t xml:space="preserve"> </w:t>
      </w:r>
      <w:r>
        <w:rPr>
          <w:sz w:val="20"/>
        </w:rPr>
        <w:t>related activities that FWS found were likely to cause jeopardy to one or more of the target species or to adversely</w:t>
      </w:r>
      <w:r>
        <w:rPr>
          <w:spacing w:val="1"/>
          <w:sz w:val="20"/>
        </w:rPr>
        <w:t xml:space="preserve"> </w:t>
      </w:r>
      <w:r>
        <w:rPr>
          <w:sz w:val="20"/>
        </w:rPr>
        <w:t>modify</w:t>
      </w:r>
      <w:r>
        <w:rPr>
          <w:spacing w:val="-2"/>
          <w:sz w:val="20"/>
        </w:rPr>
        <w:t xml:space="preserve"> </w:t>
      </w:r>
      <w:r>
        <w:rPr>
          <w:sz w:val="20"/>
        </w:rPr>
        <w:t>critical</w:t>
      </w:r>
      <w:r>
        <w:rPr>
          <w:spacing w:val="-1"/>
          <w:sz w:val="20"/>
        </w:rPr>
        <w:t xml:space="preserve"> </w:t>
      </w:r>
      <w:r>
        <w:rPr>
          <w:sz w:val="20"/>
        </w:rPr>
        <w:t>habitat</w:t>
      </w:r>
      <w:r>
        <w:rPr>
          <w:spacing w:val="-3"/>
          <w:sz w:val="20"/>
        </w:rPr>
        <w:t xml:space="preserve"> </w:t>
      </w:r>
      <w:r>
        <w:rPr>
          <w:sz w:val="20"/>
        </w:rPr>
        <w:t>before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Program</w:t>
      </w:r>
      <w:r>
        <w:rPr>
          <w:spacing w:val="-3"/>
          <w:sz w:val="20"/>
        </w:rPr>
        <w:t xml:space="preserve"> </w:t>
      </w:r>
      <w:r>
        <w:rPr>
          <w:sz w:val="20"/>
        </w:rPr>
        <w:t>was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place;</w:t>
      </w:r>
      <w:r>
        <w:rPr>
          <w:spacing w:val="-3"/>
          <w:sz w:val="20"/>
        </w:rPr>
        <w:t xml:space="preserve"> </w:t>
      </w:r>
      <w:r>
        <w:rPr>
          <w:sz w:val="20"/>
        </w:rPr>
        <w:t>(2)</w:t>
      </w:r>
      <w:r>
        <w:rPr>
          <w:spacing w:val="-2"/>
          <w:sz w:val="20"/>
        </w:rPr>
        <w:t xml:space="preserve"> </w:t>
      </w:r>
      <w:r>
        <w:rPr>
          <w:sz w:val="20"/>
        </w:rPr>
        <w:t>providing</w:t>
      </w:r>
      <w:r>
        <w:rPr>
          <w:spacing w:val="-1"/>
          <w:sz w:val="20"/>
        </w:rPr>
        <w:t xml:space="preserve"> </w:t>
      </w:r>
      <w:r>
        <w:rPr>
          <w:sz w:val="20"/>
        </w:rPr>
        <w:t>offsetting</w:t>
      </w:r>
      <w:r>
        <w:rPr>
          <w:spacing w:val="-1"/>
          <w:sz w:val="20"/>
        </w:rPr>
        <w:t xml:space="preserve"> </w:t>
      </w:r>
      <w:r>
        <w:rPr>
          <w:sz w:val="20"/>
        </w:rPr>
        <w:t>measures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avoid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likelihood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7"/>
          <w:sz w:val="20"/>
        </w:rPr>
        <w:t xml:space="preserve"> </w:t>
      </w:r>
      <w:r>
        <w:rPr>
          <w:sz w:val="20"/>
        </w:rPr>
        <w:t>jeopardy to one or more of the target species or adverse modification of critical habitat in the Platte River basin for</w:t>
      </w:r>
      <w:r>
        <w:rPr>
          <w:spacing w:val="1"/>
          <w:sz w:val="20"/>
        </w:rPr>
        <w:t xml:space="preserve"> </w:t>
      </w:r>
      <w:r>
        <w:rPr>
          <w:sz w:val="20"/>
        </w:rPr>
        <w:t>new or existing water-related activities evaluated under the ESA after the Program was in place; and (3) avoiding</w:t>
      </w:r>
      <w:r>
        <w:rPr>
          <w:spacing w:val="1"/>
          <w:sz w:val="20"/>
        </w:rPr>
        <w:t xml:space="preserve"> </w:t>
      </w:r>
      <w:r>
        <w:rPr>
          <w:sz w:val="20"/>
        </w:rPr>
        <w:t>any prohibited</w:t>
      </w:r>
      <w:r>
        <w:rPr>
          <w:spacing w:val="1"/>
          <w:sz w:val="20"/>
        </w:rPr>
        <w:t xml:space="preserve"> </w:t>
      </w:r>
      <w:r>
        <w:rPr>
          <w:sz w:val="20"/>
        </w:rPr>
        <w:t>take of</w:t>
      </w:r>
      <w:r>
        <w:rPr>
          <w:spacing w:val="1"/>
          <w:sz w:val="20"/>
        </w:rPr>
        <w:t xml:space="preserve"> </w:t>
      </w:r>
      <w:r>
        <w:rPr>
          <w:sz w:val="20"/>
        </w:rPr>
        <w:t>listed</w:t>
      </w:r>
      <w:r>
        <w:rPr>
          <w:spacing w:val="1"/>
          <w:sz w:val="20"/>
        </w:rPr>
        <w:t xml:space="preserve"> </w:t>
      </w:r>
      <w:r>
        <w:rPr>
          <w:sz w:val="20"/>
        </w:rPr>
        <w:t>target species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the Platte</w:t>
      </w:r>
      <w:r>
        <w:rPr>
          <w:spacing w:val="-1"/>
          <w:sz w:val="20"/>
        </w:rPr>
        <w:t xml:space="preserve"> </w:t>
      </w:r>
      <w:r>
        <w:rPr>
          <w:sz w:val="20"/>
        </w:rPr>
        <w:t>River basin.</w:t>
      </w:r>
    </w:p>
    <w:p w14:paraId="78DA9EA5" w14:textId="77777777" w:rsidR="006D6A2F" w:rsidRDefault="006D6A2F">
      <w:pPr>
        <w:rPr>
          <w:sz w:val="20"/>
        </w:rPr>
        <w:sectPr w:rsidR="006D6A2F">
          <w:footerReference w:type="default" r:id="rId7"/>
          <w:type w:val="continuous"/>
          <w:pgSz w:w="12240" w:h="15840"/>
          <w:pgMar w:top="1500" w:right="1320" w:bottom="980" w:left="1340" w:header="0" w:footer="785" w:gutter="0"/>
          <w:pgNumType w:start="1"/>
          <w:cols w:space="720"/>
        </w:sectPr>
      </w:pPr>
    </w:p>
    <w:p w14:paraId="3CA3A94A" w14:textId="77777777" w:rsidR="006D6A2F" w:rsidRDefault="006D6A2F">
      <w:pPr>
        <w:pStyle w:val="BodyText"/>
      </w:pPr>
    </w:p>
    <w:p w14:paraId="6DA262E8" w14:textId="77777777" w:rsidR="006D6A2F" w:rsidRDefault="009474DE">
      <w:pPr>
        <w:pStyle w:val="BodyText"/>
        <w:ind w:left="100" w:right="116" w:firstLine="719"/>
        <w:jc w:val="both"/>
      </w:pPr>
      <w:r>
        <w:t>For Federal actions and projects participating in the Program, the Platte River Recovery</w:t>
      </w:r>
      <w:r>
        <w:rPr>
          <w:spacing w:val="1"/>
        </w:rPr>
        <w:t xml:space="preserve"> </w:t>
      </w:r>
      <w:r>
        <w:t>Implementation Program Final Environmental Impact Statement (U.S. Department of Interior,</w:t>
      </w:r>
      <w:r>
        <w:rPr>
          <w:spacing w:val="1"/>
        </w:rPr>
        <w:t xml:space="preserve"> </w:t>
      </w:r>
      <w:r>
        <w:t>2006)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supplemental</w:t>
      </w:r>
      <w:r>
        <w:rPr>
          <w:spacing w:val="1"/>
        </w:rPr>
        <w:t xml:space="preserve"> </w:t>
      </w:r>
      <w:r>
        <w:t>Environmental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Finding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Significant</w:t>
      </w:r>
      <w:r>
        <w:rPr>
          <w:spacing w:val="60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(2018), as well as the June 16, 2006 programmatic biological opinion (PBO) and the August 27,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Supplemental</w:t>
      </w:r>
      <w:r>
        <w:rPr>
          <w:spacing w:val="1"/>
        </w:rPr>
        <w:t xml:space="preserve"> </w:t>
      </w:r>
      <w:r>
        <w:t>biological</w:t>
      </w:r>
      <w:r>
        <w:rPr>
          <w:spacing w:val="1"/>
        </w:rPr>
        <w:t xml:space="preserve"> </w:t>
      </w:r>
      <w:r>
        <w:t>opinion</w:t>
      </w:r>
      <w:r>
        <w:rPr>
          <w:spacing w:val="1"/>
        </w:rPr>
        <w:t xml:space="preserve"> </w:t>
      </w:r>
      <w:r>
        <w:t>(collectively</w:t>
      </w:r>
      <w:r>
        <w:rPr>
          <w:spacing w:val="1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PBOs)</w:t>
      </w:r>
      <w:r>
        <w:rPr>
          <w:spacing w:val="1"/>
        </w:rPr>
        <w:t xml:space="preserve"> </w:t>
      </w:r>
      <w:r>
        <w:t>serve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description of the environmental baseline and environmental consequences for the effects of the</w:t>
      </w:r>
      <w:r>
        <w:rPr>
          <w:spacing w:val="1"/>
        </w:rPr>
        <w:t xml:space="preserve"> </w:t>
      </w:r>
      <w:r>
        <w:t>Federal actions on the listed target species, whooping crane critical habitat, and other listed</w:t>
      </w:r>
      <w:r>
        <w:rPr>
          <w:spacing w:val="1"/>
        </w:rPr>
        <w:t xml:space="preserve"> </w:t>
      </w:r>
      <w:r>
        <w:t>species</w:t>
      </w:r>
      <w:r>
        <w:rPr>
          <w:spacing w:val="46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central</w:t>
      </w:r>
      <w:r>
        <w:rPr>
          <w:spacing w:val="47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lower</w:t>
      </w:r>
      <w:r>
        <w:rPr>
          <w:spacing w:val="47"/>
        </w:rPr>
        <w:t xml:space="preserve"> </w:t>
      </w:r>
      <w:r>
        <w:t>Platte</w:t>
      </w:r>
      <w:r>
        <w:rPr>
          <w:spacing w:val="46"/>
        </w:rPr>
        <w:t xml:space="preserve"> </w:t>
      </w:r>
      <w:r>
        <w:t>River</w:t>
      </w:r>
      <w:r>
        <w:rPr>
          <w:spacing w:val="46"/>
        </w:rPr>
        <w:t xml:space="preserve"> </w:t>
      </w:r>
      <w:r>
        <w:t>addressed</w:t>
      </w:r>
      <w:r>
        <w:rPr>
          <w:spacing w:val="46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PBOs.</w:t>
      </w:r>
      <w:r>
        <w:rPr>
          <w:spacing w:val="33"/>
        </w:rPr>
        <w:t xml:space="preserve"> </w:t>
      </w:r>
      <w:r>
        <w:t>These</w:t>
      </w:r>
      <w:r>
        <w:rPr>
          <w:spacing w:val="46"/>
        </w:rPr>
        <w:t xml:space="preserve"> </w:t>
      </w:r>
      <w:r>
        <w:t>documents</w:t>
      </w:r>
      <w:r>
        <w:rPr>
          <w:spacing w:val="47"/>
        </w:rPr>
        <w:t xml:space="preserve"> </w:t>
      </w:r>
      <w:r>
        <w:t>are</w:t>
      </w:r>
      <w:r>
        <w:rPr>
          <w:spacing w:val="-58"/>
        </w:rPr>
        <w:t xml:space="preserve"> </w:t>
      </w:r>
      <w:r>
        <w:t>hereby</w:t>
      </w:r>
      <w:r>
        <w:rPr>
          <w:spacing w:val="-1"/>
        </w:rPr>
        <w:t xml:space="preserve"> </w:t>
      </w:r>
      <w:r>
        <w:t>incorporated into</w:t>
      </w:r>
      <w:r>
        <w:rPr>
          <w:spacing w:val="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Biological Assessment by this</w:t>
      </w:r>
      <w:r>
        <w:rPr>
          <w:spacing w:val="-1"/>
        </w:rPr>
        <w:t xml:space="preserve"> </w:t>
      </w:r>
      <w:r>
        <w:t>reference.</w:t>
      </w:r>
    </w:p>
    <w:p w14:paraId="09B9551F" w14:textId="77777777" w:rsidR="006D6A2F" w:rsidRDefault="006D6A2F">
      <w:pPr>
        <w:pStyle w:val="BodyText"/>
        <w:spacing w:before="1"/>
      </w:pPr>
    </w:p>
    <w:p w14:paraId="26033D09" w14:textId="77777777" w:rsidR="006D6A2F" w:rsidRDefault="009474DE">
      <w:pPr>
        <w:pStyle w:val="BodyText"/>
        <w:ind w:left="100" w:right="123" w:firstLine="719"/>
      </w:pPr>
      <w:r>
        <w:t>Table II-1 of the Supplemental biological opinion (pages 6-8) contains a list of species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critical</w:t>
      </w:r>
      <w:r>
        <w:rPr>
          <w:spacing w:val="2"/>
        </w:rPr>
        <w:t xml:space="preserve"> </w:t>
      </w:r>
      <w:r>
        <w:t>habitat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action</w:t>
      </w:r>
      <w:r>
        <w:rPr>
          <w:spacing w:val="2"/>
        </w:rPr>
        <w:t xml:space="preserve"> </w:t>
      </w:r>
      <w:r>
        <w:t>area,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status, and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Service’s</w:t>
      </w:r>
      <w:r>
        <w:rPr>
          <w:spacing w:val="2"/>
        </w:rPr>
        <w:t xml:space="preserve"> </w:t>
      </w:r>
      <w:r>
        <w:t>determination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effects</w:t>
      </w:r>
      <w:r>
        <w:rPr>
          <w:spacing w:val="1"/>
        </w:rPr>
        <w:t xml:space="preserve"> </w:t>
      </w:r>
      <w:r>
        <w:t>of the Federal action analyzed in the PBOs, including the continued operation of existing and</w:t>
      </w:r>
      <w:r>
        <w:rPr>
          <w:spacing w:val="1"/>
        </w:rPr>
        <w:t xml:space="preserve"> </w:t>
      </w:r>
      <w:r>
        <w:t>certain new water-related activities.</w:t>
      </w:r>
      <w:r>
        <w:rPr>
          <w:spacing w:val="1"/>
        </w:rPr>
        <w:t xml:space="preserve"> </w:t>
      </w:r>
      <w:r>
        <w:t>The Service determined in the PBOs that the continued</w:t>
      </w:r>
      <w:r>
        <w:rPr>
          <w:spacing w:val="1"/>
        </w:rPr>
        <w:t xml:space="preserve"> </w:t>
      </w:r>
      <w:r>
        <w:t>operation of existing and certain new water-related activities may adversely affect but would not</w:t>
      </w:r>
      <w:r>
        <w:rPr>
          <w:spacing w:val="1"/>
        </w:rPr>
        <w:t xml:space="preserve"> </w:t>
      </w:r>
      <w:r>
        <w:t>likely jeopardize the continued existence of the whooping crane, interior least tern, and pallid</w:t>
      </w:r>
      <w:r>
        <w:rPr>
          <w:spacing w:val="1"/>
        </w:rPr>
        <w:t xml:space="preserve"> </w:t>
      </w:r>
      <w:r>
        <w:t>sturgeon,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northern Great</w:t>
      </w:r>
      <w:r>
        <w:rPr>
          <w:spacing w:val="-1"/>
        </w:rPr>
        <w:t xml:space="preserve"> </w:t>
      </w:r>
      <w:r>
        <w:t>Plains population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piping</w:t>
      </w:r>
      <w:r>
        <w:rPr>
          <w:spacing w:val="-1"/>
        </w:rPr>
        <w:t xml:space="preserve"> </w:t>
      </w:r>
      <w:r>
        <w:t>plover.</w:t>
      </w:r>
      <w:r>
        <w:rPr>
          <w:spacing w:val="59"/>
        </w:rPr>
        <w:t xml:space="preserve"> </w:t>
      </w:r>
      <w:r>
        <w:t>Further,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found</w:t>
      </w:r>
      <w:r>
        <w:rPr>
          <w:spacing w:val="-57"/>
        </w:rPr>
        <w:t xml:space="preserve"> </w:t>
      </w:r>
      <w:r>
        <w:t>that the continued operation of existing and certain new water-related activities may adversely</w:t>
      </w:r>
      <w:r>
        <w:rPr>
          <w:spacing w:val="1"/>
        </w:rPr>
        <w:t xml:space="preserve"> </w:t>
      </w:r>
      <w:r>
        <w:t>affect</w:t>
      </w:r>
      <w:r>
        <w:rPr>
          <w:spacing w:val="3"/>
        </w:rPr>
        <w:t xml:space="preserve"> </w:t>
      </w:r>
      <w:r>
        <w:t>but</w:t>
      </w:r>
      <w:r>
        <w:rPr>
          <w:spacing w:val="4"/>
        </w:rPr>
        <w:t xml:space="preserve"> </w:t>
      </w:r>
      <w:r>
        <w:t>would</w:t>
      </w:r>
      <w:r>
        <w:rPr>
          <w:spacing w:val="4"/>
        </w:rPr>
        <w:t xml:space="preserve"> </w:t>
      </w:r>
      <w:r>
        <w:t>not</w:t>
      </w:r>
      <w:r>
        <w:rPr>
          <w:spacing w:val="4"/>
        </w:rPr>
        <w:t xml:space="preserve"> </w:t>
      </w:r>
      <w:r>
        <w:t>likely</w:t>
      </w:r>
      <w:r>
        <w:rPr>
          <w:spacing w:val="4"/>
        </w:rPr>
        <w:t xml:space="preserve"> </w:t>
      </w:r>
      <w:r>
        <w:t>jeopardize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bald</w:t>
      </w:r>
      <w:r>
        <w:rPr>
          <w:spacing w:val="4"/>
        </w:rPr>
        <w:t xml:space="preserve"> </w:t>
      </w:r>
      <w:r>
        <w:t>eagle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western</w:t>
      </w:r>
      <w:r>
        <w:rPr>
          <w:spacing w:val="4"/>
        </w:rPr>
        <w:t xml:space="preserve"> </w:t>
      </w:r>
      <w:r>
        <w:t>prairie</w:t>
      </w:r>
      <w:r>
        <w:rPr>
          <w:spacing w:val="3"/>
        </w:rPr>
        <w:t xml:space="preserve"> </w:t>
      </w:r>
      <w:r>
        <w:t>fringed</w:t>
      </w:r>
      <w:r>
        <w:rPr>
          <w:spacing w:val="4"/>
        </w:rPr>
        <w:t xml:space="preserve"> </w:t>
      </w:r>
      <w:r>
        <w:t>orchid</w:t>
      </w:r>
      <w:r>
        <w:rPr>
          <w:spacing w:val="1"/>
        </w:rPr>
        <w:t xml:space="preserve"> </w:t>
      </w:r>
      <w:r>
        <w:t xml:space="preserve">associated with the central and lower reaches of the Platte River in </w:t>
      </w:r>
      <w:proofErr w:type="gramStart"/>
      <w:r>
        <w:t>Nebraska, and</w:t>
      </w:r>
      <w:proofErr w:type="gramEnd"/>
      <w:r>
        <w:t xml:space="preserve"> was not likely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destroy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adversely</w:t>
      </w:r>
      <w:r>
        <w:rPr>
          <w:spacing w:val="-1"/>
        </w:rPr>
        <w:t xml:space="preserve"> </w:t>
      </w:r>
      <w:r>
        <w:t>modify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habitat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whooping</w:t>
      </w:r>
      <w:r>
        <w:rPr>
          <w:spacing w:val="1"/>
        </w:rPr>
        <w:t xml:space="preserve"> </w:t>
      </w:r>
      <w:r>
        <w:t>crane.</w:t>
      </w:r>
      <w:r>
        <w:rPr>
          <w:spacing w:val="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bald</w:t>
      </w:r>
      <w:r>
        <w:rPr>
          <w:spacing w:val="2"/>
        </w:rPr>
        <w:t xml:space="preserve"> </w:t>
      </w:r>
      <w:r>
        <w:t>eagle</w:t>
      </w:r>
      <w:r>
        <w:rPr>
          <w:spacing w:val="-57"/>
        </w:rPr>
        <w:t xml:space="preserve"> </w:t>
      </w:r>
      <w:r>
        <w:t xml:space="preserve">was subsequently delisted under the ESA on August 8, </w:t>
      </w:r>
      <w:proofErr w:type="gramStart"/>
      <w:r>
        <w:t>2007</w:t>
      </w:r>
      <w:proofErr w:type="gramEnd"/>
      <w:r>
        <w:t xml:space="preserve"> and the interior least tern was</w:t>
      </w:r>
      <w:r>
        <w:rPr>
          <w:spacing w:val="1"/>
        </w:rPr>
        <w:t xml:space="preserve"> </w:t>
      </w:r>
      <w:r>
        <w:t>delisted</w:t>
      </w:r>
      <w:r>
        <w:rPr>
          <w:spacing w:val="-1"/>
        </w:rPr>
        <w:t xml:space="preserve"> </w:t>
      </w:r>
      <w:r>
        <w:t>on February 12,</w:t>
      </w:r>
      <w:r>
        <w:rPr>
          <w:spacing w:val="2"/>
        </w:rPr>
        <w:t xml:space="preserve"> </w:t>
      </w:r>
      <w:r>
        <w:t>2021.</w:t>
      </w:r>
    </w:p>
    <w:p w14:paraId="654953A4" w14:textId="77777777" w:rsidR="006D6A2F" w:rsidRDefault="006D6A2F">
      <w:pPr>
        <w:pStyle w:val="BodyText"/>
        <w:spacing w:before="1"/>
      </w:pPr>
    </w:p>
    <w:p w14:paraId="491A9E75" w14:textId="77777777" w:rsidR="006D6A2F" w:rsidRDefault="009474DE">
      <w:pPr>
        <w:pStyle w:val="BodyText"/>
        <w:ind w:left="100" w:right="154" w:firstLine="719"/>
      </w:pPr>
      <w:r>
        <w:t>The Service also determined that the PBOs Federal Action, including the continued</w:t>
      </w:r>
      <w:r>
        <w:rPr>
          <w:spacing w:val="1"/>
        </w:rPr>
        <w:t xml:space="preserve"> </w:t>
      </w:r>
      <w:r>
        <w:t>operation of existing and certain new water-related activities, would have no effect to the</w:t>
      </w:r>
      <w:r>
        <w:rPr>
          <w:spacing w:val="1"/>
        </w:rPr>
        <w:t xml:space="preserve"> </w:t>
      </w:r>
      <w:r>
        <w:t>endangered</w:t>
      </w:r>
      <w:r>
        <w:rPr>
          <w:spacing w:val="-1"/>
        </w:rPr>
        <w:t xml:space="preserve"> </w:t>
      </w:r>
      <w:r>
        <w:t>Eskimo</w:t>
      </w:r>
      <w:r>
        <w:rPr>
          <w:spacing w:val="-1"/>
        </w:rPr>
        <w:t xml:space="preserve"> </w:t>
      </w:r>
      <w:r>
        <w:t>curlew.</w:t>
      </w:r>
      <w:r>
        <w:rPr>
          <w:spacing w:val="58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been</w:t>
      </w:r>
      <w:r>
        <w:rPr>
          <w:spacing w:val="2"/>
        </w:rPr>
        <w:t xml:space="preserve"> </w:t>
      </w:r>
      <w:r>
        <w:t>a confirmed</w:t>
      </w:r>
      <w:r>
        <w:rPr>
          <w:spacing w:val="-1"/>
        </w:rPr>
        <w:t xml:space="preserve"> </w:t>
      </w:r>
      <w:r>
        <w:t>sighting</w:t>
      </w:r>
      <w:r>
        <w:rPr>
          <w:spacing w:val="-1"/>
        </w:rPr>
        <w:t xml:space="preserve"> </w:t>
      </w:r>
      <w:r>
        <w:t xml:space="preserve">since </w:t>
      </w:r>
      <w:proofErr w:type="gramStart"/>
      <w:r>
        <w:t>1926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species</w:t>
      </w:r>
      <w:r>
        <w:rPr>
          <w:spacing w:val="-57"/>
        </w:rPr>
        <w:t xml:space="preserve"> </w:t>
      </w:r>
      <w:r>
        <w:t>is believed to be extirpated in Nebraska.</w:t>
      </w:r>
      <w:r>
        <w:rPr>
          <w:spacing w:val="1"/>
        </w:rPr>
        <w:t xml:space="preserve"> </w:t>
      </w:r>
      <w:r>
        <w:t>Lastly, the Service determined that the PBOs Federal</w:t>
      </w:r>
      <w:r>
        <w:rPr>
          <w:spacing w:val="1"/>
        </w:rPr>
        <w:t xml:space="preserve"> </w:t>
      </w:r>
      <w:r>
        <w:t>Action, including the continued operation of existing and certain new water-related activities,</w:t>
      </w:r>
      <w:r>
        <w:rPr>
          <w:spacing w:val="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not likely to</w:t>
      </w:r>
      <w:r>
        <w:rPr>
          <w:spacing w:val="-1"/>
        </w:rPr>
        <w:t xml:space="preserve"> </w:t>
      </w:r>
      <w:r>
        <w:t>adversely affect the</w:t>
      </w:r>
      <w:r>
        <w:rPr>
          <w:spacing w:val="-2"/>
        </w:rPr>
        <w:t xml:space="preserve"> </w:t>
      </w:r>
      <w:r>
        <w:t>endangered</w:t>
      </w:r>
      <w:r>
        <w:rPr>
          <w:spacing w:val="2"/>
        </w:rPr>
        <w:t xml:space="preserve"> </w:t>
      </w:r>
      <w:r>
        <w:t>American burying</w:t>
      </w:r>
      <w:r>
        <w:rPr>
          <w:spacing w:val="-1"/>
        </w:rPr>
        <w:t xml:space="preserve"> </w:t>
      </w:r>
      <w:r>
        <w:t>beetle.</w:t>
      </w:r>
    </w:p>
    <w:p w14:paraId="1D3DCD37" w14:textId="77777777" w:rsidR="006D6A2F" w:rsidRDefault="006D6A2F">
      <w:pPr>
        <w:pStyle w:val="BodyText"/>
      </w:pPr>
    </w:p>
    <w:p w14:paraId="3F31B2EB" w14:textId="4E42F5CB" w:rsidR="00C54B89" w:rsidRDefault="009474DE" w:rsidP="00C54B89">
      <w:pPr>
        <w:pStyle w:val="Heading2"/>
        <w:ind w:right="1599"/>
        <w:rPr>
          <w:color w:val="FF0000"/>
        </w:rPr>
      </w:pPr>
      <w:r>
        <w:rPr>
          <w:color w:val="FF0000"/>
        </w:rPr>
        <w:t>CHOOSE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APPLICABLE LANGUAGE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BELOW</w:t>
      </w:r>
      <w:r w:rsidR="00C54B89">
        <w:rPr>
          <w:color w:val="FF0000"/>
        </w:rPr>
        <w:t xml:space="preserve"> </w:t>
      </w:r>
    </w:p>
    <w:p w14:paraId="19C8B4DD" w14:textId="134DB3D2" w:rsidR="006D6A2F" w:rsidRDefault="00C54B89" w:rsidP="00C54B89">
      <w:pPr>
        <w:pStyle w:val="Heading2"/>
        <w:ind w:right="1599"/>
      </w:pPr>
      <w:r>
        <w:rPr>
          <w:color w:val="FF0000"/>
        </w:rPr>
        <w:t>[B</w:t>
      </w:r>
      <w:r w:rsidR="009474DE">
        <w:rPr>
          <w:color w:val="FF0000"/>
        </w:rPr>
        <w:t>ased</w:t>
      </w:r>
      <w:r w:rsidR="009474DE">
        <w:rPr>
          <w:color w:val="FF0000"/>
          <w:spacing w:val="-1"/>
        </w:rPr>
        <w:t xml:space="preserve"> </w:t>
      </w:r>
      <w:r w:rsidR="009474DE">
        <w:rPr>
          <w:color w:val="FF0000"/>
        </w:rPr>
        <w:t>on</w:t>
      </w:r>
      <w:r w:rsidR="009474DE">
        <w:rPr>
          <w:color w:val="FF0000"/>
          <w:spacing w:val="-1"/>
        </w:rPr>
        <w:t xml:space="preserve"> </w:t>
      </w:r>
      <w:r w:rsidR="009474DE">
        <w:rPr>
          <w:color w:val="FF0000"/>
        </w:rPr>
        <w:t>the</w:t>
      </w:r>
      <w:r w:rsidR="009474DE">
        <w:rPr>
          <w:color w:val="FF0000"/>
          <w:spacing w:val="-1"/>
        </w:rPr>
        <w:t xml:space="preserve"> </w:t>
      </w:r>
      <w:r w:rsidR="009474DE">
        <w:rPr>
          <w:color w:val="FF0000"/>
        </w:rPr>
        <w:t>information</w:t>
      </w:r>
      <w:r w:rsidR="0051558C">
        <w:rPr>
          <w:color w:val="FF0000"/>
        </w:rPr>
        <w:t xml:space="preserve"> provided in the </w:t>
      </w:r>
      <w:proofErr w:type="spellStart"/>
      <w:r w:rsidR="0051558C">
        <w:rPr>
          <w:color w:val="FF0000"/>
        </w:rPr>
        <w:t>DKey</w:t>
      </w:r>
      <w:proofErr w:type="spellEnd"/>
      <w:r>
        <w:rPr>
          <w:color w:val="FF0000"/>
        </w:rPr>
        <w:t>]</w:t>
      </w:r>
    </w:p>
    <w:p w14:paraId="43CF4280" w14:textId="34D0625E" w:rsidR="006D6A2F" w:rsidRDefault="0051558C">
      <w:pPr>
        <w:pStyle w:val="BodyText"/>
        <w:ind w:left="100" w:right="114" w:firstLine="719"/>
        <w:jc w:val="both"/>
      </w:pPr>
      <w:r>
        <w:t xml:space="preserve"> </w:t>
      </w:r>
      <w:r w:rsidR="009474DE">
        <w:t>The above-described Project operations qualify as an “existing water related activity”</w:t>
      </w:r>
      <w:r w:rsidR="009474DE">
        <w:rPr>
          <w:spacing w:val="1"/>
        </w:rPr>
        <w:t xml:space="preserve"> </w:t>
      </w:r>
      <w:r w:rsidR="009474DE">
        <w:t>because they reflect the effects of a surface water or hydrologically connected groundwater</w:t>
      </w:r>
      <w:r w:rsidR="009474DE">
        <w:rPr>
          <w:spacing w:val="1"/>
        </w:rPr>
        <w:t xml:space="preserve"> </w:t>
      </w:r>
      <w:r w:rsidR="009474DE">
        <w:t>activity implemented on or before July 1, 1997, within the intent and coverage of the Program.</w:t>
      </w:r>
      <w:r w:rsidR="009474DE">
        <w:rPr>
          <w:spacing w:val="1"/>
        </w:rPr>
        <w:t xml:space="preserve"> </w:t>
      </w:r>
      <w:r w:rsidR="009474DE">
        <w:t>[Program,</w:t>
      </w:r>
      <w:r w:rsidR="009474DE">
        <w:rPr>
          <w:spacing w:val="-1"/>
        </w:rPr>
        <w:t xml:space="preserve"> </w:t>
      </w:r>
      <w:r w:rsidR="009474DE">
        <w:t>2006; Section</w:t>
      </w:r>
      <w:r w:rsidR="009474DE">
        <w:rPr>
          <w:spacing w:val="1"/>
        </w:rPr>
        <w:t xml:space="preserve"> </w:t>
      </w:r>
      <w:r w:rsidR="009474DE">
        <w:t>I.A. footnote</w:t>
      </w:r>
      <w:r w:rsidR="009474DE">
        <w:rPr>
          <w:spacing w:val="-1"/>
        </w:rPr>
        <w:t xml:space="preserve"> </w:t>
      </w:r>
      <w:r w:rsidR="009474DE">
        <w:t>3].</w:t>
      </w:r>
    </w:p>
    <w:p w14:paraId="0136F588" w14:textId="77777777" w:rsidR="006D6A2F" w:rsidRDefault="006D6A2F">
      <w:pPr>
        <w:pStyle w:val="BodyText"/>
        <w:spacing w:before="1"/>
      </w:pPr>
    </w:p>
    <w:p w14:paraId="34760B65" w14:textId="343E27AA" w:rsidR="006D6A2F" w:rsidRDefault="009474DE">
      <w:pPr>
        <w:pStyle w:val="Heading2"/>
      </w:pPr>
      <w:r>
        <w:rPr>
          <w:color w:val="FF0000"/>
        </w:rPr>
        <w:t>-OR-</w:t>
      </w:r>
    </w:p>
    <w:p w14:paraId="2F9FE2E2" w14:textId="45432797" w:rsidR="006D6A2F" w:rsidRDefault="009474DE">
      <w:pPr>
        <w:pStyle w:val="BodyText"/>
        <w:ind w:left="100" w:right="113" w:firstLine="719"/>
      </w:pPr>
      <w:r>
        <w:t>The</w:t>
      </w:r>
      <w:r>
        <w:rPr>
          <w:spacing w:val="4"/>
        </w:rPr>
        <w:t xml:space="preserve"> </w:t>
      </w:r>
      <w:r>
        <w:t>above-described</w:t>
      </w:r>
      <w:r>
        <w:rPr>
          <w:spacing w:val="8"/>
        </w:rPr>
        <w:t xml:space="preserve"> </w:t>
      </w:r>
      <w:r>
        <w:t>Project</w:t>
      </w:r>
      <w:r>
        <w:rPr>
          <w:spacing w:val="6"/>
        </w:rPr>
        <w:t xml:space="preserve"> </w:t>
      </w:r>
      <w:r>
        <w:t>operations</w:t>
      </w:r>
      <w:r>
        <w:rPr>
          <w:spacing w:val="6"/>
        </w:rPr>
        <w:t xml:space="preserve"> </w:t>
      </w:r>
      <w:r>
        <w:t>qualify</w:t>
      </w:r>
      <w:r>
        <w:rPr>
          <w:spacing w:val="7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“new</w:t>
      </w:r>
      <w:r>
        <w:rPr>
          <w:spacing w:val="7"/>
        </w:rPr>
        <w:t xml:space="preserve"> </w:t>
      </w:r>
      <w:r>
        <w:t>water</w:t>
      </w:r>
      <w:r>
        <w:rPr>
          <w:spacing w:val="7"/>
        </w:rPr>
        <w:t xml:space="preserve"> </w:t>
      </w:r>
      <w:r>
        <w:t>related</w:t>
      </w:r>
      <w:r>
        <w:rPr>
          <w:spacing w:val="8"/>
        </w:rPr>
        <w:t xml:space="preserve"> </w:t>
      </w:r>
      <w:r>
        <w:t>activity”</w:t>
      </w:r>
      <w:r>
        <w:rPr>
          <w:spacing w:val="6"/>
        </w:rPr>
        <w:t xml:space="preserve"> </w:t>
      </w:r>
      <w:r>
        <w:t>because</w:t>
      </w:r>
      <w:r>
        <w:rPr>
          <w:spacing w:val="-57"/>
        </w:rPr>
        <w:t xml:space="preserve"> </w:t>
      </w:r>
      <w:r>
        <w:t>such</w:t>
      </w:r>
      <w:r>
        <w:rPr>
          <w:spacing w:val="5"/>
        </w:rPr>
        <w:t xml:space="preserve"> </w:t>
      </w:r>
      <w:r>
        <w:t>operations</w:t>
      </w:r>
      <w:r>
        <w:rPr>
          <w:spacing w:val="6"/>
        </w:rPr>
        <w:t xml:space="preserve"> </w:t>
      </w:r>
      <w:r>
        <w:t>constitute</w:t>
      </w:r>
      <w:r>
        <w:rPr>
          <w:spacing w:val="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new</w:t>
      </w:r>
      <w:r>
        <w:rPr>
          <w:spacing w:val="7"/>
        </w:rPr>
        <w:t xml:space="preserve"> </w:t>
      </w:r>
      <w:r>
        <w:t>surface</w:t>
      </w:r>
      <w:r>
        <w:rPr>
          <w:spacing w:val="7"/>
        </w:rPr>
        <w:t xml:space="preserve"> </w:t>
      </w:r>
      <w:r>
        <w:t>water</w:t>
      </w:r>
      <w:r>
        <w:rPr>
          <w:spacing w:val="5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hydrologically</w:t>
      </w:r>
      <w:r>
        <w:rPr>
          <w:spacing w:val="5"/>
        </w:rPr>
        <w:t xml:space="preserve"> </w:t>
      </w:r>
      <w:r>
        <w:t>connected</w:t>
      </w:r>
      <w:r>
        <w:rPr>
          <w:spacing w:val="7"/>
        </w:rPr>
        <w:t xml:space="preserve"> </w:t>
      </w:r>
      <w:r>
        <w:t>groundwater</w:t>
      </w:r>
      <w:r>
        <w:rPr>
          <w:spacing w:val="8"/>
        </w:rPr>
        <w:t xml:space="preserve"> </w:t>
      </w:r>
      <w:r>
        <w:t>activity</w:t>
      </w:r>
    </w:p>
    <w:p w14:paraId="23CFB821" w14:textId="4FD8991E" w:rsidR="006D6A2F" w:rsidRDefault="000040E4">
      <w:pPr>
        <w:pStyle w:val="BodyText"/>
        <w:spacing w:before="1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56D10E" wp14:editId="4376FB86">
                <wp:simplePos x="0" y="0"/>
                <wp:positionH relativeFrom="page">
                  <wp:posOffset>914400</wp:posOffset>
                </wp:positionH>
                <wp:positionV relativeFrom="paragraph">
                  <wp:posOffset>123825</wp:posOffset>
                </wp:positionV>
                <wp:extent cx="5944870" cy="7620"/>
                <wp:effectExtent l="0" t="0" r="0" b="0"/>
                <wp:wrapTopAndBottom/>
                <wp:docPr id="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8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9AB6F" id="docshape5" o:spid="_x0000_s1026" style="position:absolute;margin-left:1in;margin-top:9.75pt;width:468.1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2D798C6" w14:textId="77777777" w:rsidR="006D6A2F" w:rsidRDefault="006D6A2F">
      <w:pPr>
        <w:rPr>
          <w:sz w:val="14"/>
        </w:rPr>
        <w:sectPr w:rsidR="006D6A2F">
          <w:pgSz w:w="12240" w:h="15840"/>
          <w:pgMar w:top="1360" w:right="1320" w:bottom="980" w:left="1340" w:header="0" w:footer="785" w:gutter="0"/>
          <w:cols w:space="720"/>
        </w:sectPr>
      </w:pPr>
    </w:p>
    <w:p w14:paraId="540CD0C3" w14:textId="77777777" w:rsidR="006D6A2F" w:rsidRDefault="009474DE">
      <w:pPr>
        <w:pStyle w:val="BodyText"/>
        <w:spacing w:before="79"/>
        <w:ind w:left="100" w:right="116"/>
        <w:jc w:val="both"/>
      </w:pPr>
      <w:r>
        <w:lastRenderedPageBreak/>
        <w:t xml:space="preserve">which may affect the quantity or timing of water reaching the associated habitats of the </w:t>
      </w:r>
      <w:r w:rsidR="00824831">
        <w:t xml:space="preserve">listed </w:t>
      </w:r>
      <w:r>
        <w:t>target</w:t>
      </w:r>
      <w:r>
        <w:rPr>
          <w:spacing w:val="1"/>
        </w:rPr>
        <w:t xml:space="preserve"> </w:t>
      </w:r>
      <w:r>
        <w:t>species implemented after July 1, 1997. [Program, 2006; Section I.A. footnote 3].</w:t>
      </w:r>
      <w:r>
        <w:rPr>
          <w:spacing w:val="1"/>
        </w:rPr>
        <w:t xml:space="preserve"> </w:t>
      </w:r>
      <w:r>
        <w:t>The Project</w:t>
      </w:r>
      <w:r>
        <w:rPr>
          <w:spacing w:val="1"/>
        </w:rPr>
        <w:t xml:space="preserve"> </w:t>
      </w:r>
      <w:r>
        <w:t>conforms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criteria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Colorado’s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Depletions</w:t>
      </w:r>
      <w:r>
        <w:rPr>
          <w:spacing w:val="1"/>
        </w:rPr>
        <w:t xml:space="preserve"> </w:t>
      </w:r>
      <w:r>
        <w:t>[Program,</w:t>
      </w:r>
      <w:r>
        <w:rPr>
          <w:spacing w:val="-1"/>
        </w:rPr>
        <w:t xml:space="preserve"> </w:t>
      </w:r>
      <w:r>
        <w:t>Attachment 5,</w:t>
      </w:r>
      <w:r>
        <w:rPr>
          <w:spacing w:val="2"/>
        </w:rPr>
        <w:t xml:space="preserve"> </w:t>
      </w:r>
      <w:r>
        <w:t>Section 9]:</w:t>
      </w:r>
    </w:p>
    <w:p w14:paraId="0AB1AF92" w14:textId="77777777" w:rsidR="006D6A2F" w:rsidRDefault="006D6A2F">
      <w:pPr>
        <w:pStyle w:val="BodyText"/>
      </w:pPr>
    </w:p>
    <w:p w14:paraId="5DA928A3" w14:textId="2268EFF7" w:rsidR="006D6A2F" w:rsidRDefault="009474DE">
      <w:pPr>
        <w:pStyle w:val="ListParagraph"/>
        <w:numPr>
          <w:ilvl w:val="0"/>
          <w:numId w:val="1"/>
        </w:numPr>
        <w:tabs>
          <w:tab w:val="left" w:pos="1540"/>
          <w:tab w:val="left" w:pos="1541"/>
        </w:tabs>
        <w:ind w:hanging="72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operated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behalf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 w:rsidRPr="00C54B89">
        <w:rPr>
          <w:color w:val="FF0000"/>
          <w:sz w:val="24"/>
        </w:rPr>
        <w:t>Colorado</w:t>
      </w:r>
      <w:r w:rsidRPr="00C54B89">
        <w:rPr>
          <w:color w:val="FF0000"/>
          <w:spacing w:val="1"/>
          <w:sz w:val="24"/>
        </w:rPr>
        <w:t xml:space="preserve"> </w:t>
      </w:r>
      <w:r w:rsidR="00C54B89">
        <w:rPr>
          <w:color w:val="FF0000"/>
          <w:sz w:val="24"/>
        </w:rPr>
        <w:t xml:space="preserve">or Wyoming </w:t>
      </w:r>
      <w:r>
        <w:rPr>
          <w:sz w:val="24"/>
        </w:rPr>
        <w:t>water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users;</w:t>
      </w:r>
      <w:proofErr w:type="gramEnd"/>
    </w:p>
    <w:p w14:paraId="3D88E2B0" w14:textId="77777777" w:rsidR="006D6A2F" w:rsidRDefault="006D6A2F">
      <w:pPr>
        <w:pStyle w:val="BodyText"/>
      </w:pPr>
    </w:p>
    <w:p w14:paraId="476D3BE0" w14:textId="77777777" w:rsidR="006D6A2F" w:rsidRDefault="009474DE">
      <w:pPr>
        <w:pStyle w:val="ListParagraph"/>
        <w:numPr>
          <w:ilvl w:val="0"/>
          <w:numId w:val="1"/>
        </w:numPr>
        <w:tabs>
          <w:tab w:val="left" w:pos="1541"/>
        </w:tabs>
        <w:ind w:right="116"/>
        <w:jc w:val="both"/>
        <w:rPr>
          <w:sz w:val="24"/>
        </w:rPr>
      </w:pPr>
      <w:r>
        <w:rPr>
          <w:sz w:val="24"/>
        </w:rPr>
        <w:t>The Project does not involve construction of a major on-stream reservoir located</w:t>
      </w:r>
      <w:r>
        <w:rPr>
          <w:spacing w:val="1"/>
          <w:sz w:val="24"/>
        </w:rPr>
        <w:t xml:space="preserve"> </w:t>
      </w:r>
      <w:r>
        <w:rPr>
          <w:sz w:val="24"/>
        </w:rPr>
        <w:t>on the mainstem of the South Platte River anywhere downstream of Denver,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Colorado;</w:t>
      </w:r>
      <w:proofErr w:type="gramEnd"/>
    </w:p>
    <w:p w14:paraId="449ED438" w14:textId="77777777" w:rsidR="006D6A2F" w:rsidRDefault="006D6A2F">
      <w:pPr>
        <w:pStyle w:val="BodyText"/>
      </w:pPr>
    </w:p>
    <w:p w14:paraId="1C404C00" w14:textId="77777777" w:rsidR="006D6A2F" w:rsidRDefault="009474DE">
      <w:pPr>
        <w:pStyle w:val="ListParagraph"/>
        <w:numPr>
          <w:ilvl w:val="0"/>
          <w:numId w:val="1"/>
        </w:numPr>
        <w:tabs>
          <w:tab w:val="left" w:pos="1541"/>
        </w:tabs>
        <w:ind w:right="122"/>
        <w:jc w:val="both"/>
        <w:rPr>
          <w:sz w:val="24"/>
        </w:rPr>
      </w:pPr>
      <w:r>
        <w:rPr>
          <w:sz w:val="24"/>
        </w:rPr>
        <w:t>The Project is not a hydropower diversion/return project diverting water including</w:t>
      </w:r>
      <w:r>
        <w:rPr>
          <w:spacing w:val="-57"/>
          <w:sz w:val="24"/>
        </w:rPr>
        <w:t xml:space="preserve"> </w:t>
      </w:r>
      <w:r>
        <w:rPr>
          <w:sz w:val="24"/>
        </w:rPr>
        <w:t>sediments from the mainstem of the South Platte River anywhere downstream of</w:t>
      </w:r>
      <w:r>
        <w:rPr>
          <w:spacing w:val="1"/>
          <w:sz w:val="24"/>
        </w:rPr>
        <w:t xml:space="preserve"> </w:t>
      </w:r>
      <w:r>
        <w:rPr>
          <w:sz w:val="24"/>
        </w:rPr>
        <w:t>Denver and returning</w:t>
      </w:r>
      <w:r>
        <w:rPr>
          <w:spacing w:val="3"/>
          <w:sz w:val="24"/>
        </w:rPr>
        <w:t xml:space="preserve"> </w:t>
      </w:r>
      <w:r>
        <w:rPr>
          <w:sz w:val="24"/>
        </w:rPr>
        <w:t>clear water 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South Platte River.</w:t>
      </w:r>
    </w:p>
    <w:p w14:paraId="69B065CD" w14:textId="77777777" w:rsidR="006D6A2F" w:rsidRDefault="006D6A2F">
      <w:pPr>
        <w:pStyle w:val="BodyText"/>
        <w:spacing w:before="1"/>
      </w:pPr>
    </w:p>
    <w:p w14:paraId="2F3E6674" w14:textId="327C9EBC" w:rsidR="006D6A2F" w:rsidRDefault="009474DE">
      <w:pPr>
        <w:pStyle w:val="ListParagraph"/>
        <w:numPr>
          <w:ilvl w:val="0"/>
          <w:numId w:val="1"/>
        </w:numPr>
        <w:tabs>
          <w:tab w:val="left" w:pos="1541"/>
        </w:tabs>
        <w:ind w:right="117"/>
        <w:jc w:val="both"/>
        <w:rPr>
          <w:sz w:val="24"/>
        </w:rPr>
      </w:pPr>
      <w:r>
        <w:rPr>
          <w:sz w:val="24"/>
        </w:rPr>
        <w:t xml:space="preserve">The Project does not cause the average annual water supply to serve </w:t>
      </w:r>
      <w:r w:rsidRPr="00976B4E">
        <w:rPr>
          <w:color w:val="FF0000"/>
          <w:sz w:val="24"/>
        </w:rPr>
        <w:t>Colorado’s</w:t>
      </w:r>
      <w:r w:rsidRPr="00976B4E">
        <w:rPr>
          <w:color w:val="FF0000"/>
          <w:spacing w:val="1"/>
          <w:sz w:val="24"/>
        </w:rPr>
        <w:t xml:space="preserve"> </w:t>
      </w:r>
      <w:r w:rsidR="00976B4E">
        <w:rPr>
          <w:color w:val="FF0000"/>
          <w:sz w:val="24"/>
        </w:rPr>
        <w:t xml:space="preserve">or Wyoming’s </w:t>
      </w:r>
      <w:r>
        <w:rPr>
          <w:sz w:val="24"/>
        </w:rPr>
        <w:t>population increase from “Wastewater Exchange/Reuse” and “Native South Platte</w:t>
      </w:r>
      <w:r>
        <w:rPr>
          <w:spacing w:val="-57"/>
          <w:sz w:val="24"/>
        </w:rPr>
        <w:t xml:space="preserve"> </w:t>
      </w:r>
      <w:r>
        <w:rPr>
          <w:sz w:val="24"/>
        </w:rPr>
        <w:t>Flows”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 exceed </w:t>
      </w:r>
      <w:proofErr w:type="gramStart"/>
      <w:r>
        <w:rPr>
          <w:sz w:val="24"/>
        </w:rPr>
        <w:t>98,010</w:t>
      </w:r>
      <w:r>
        <w:rPr>
          <w:spacing w:val="1"/>
          <w:sz w:val="24"/>
        </w:rPr>
        <w:t xml:space="preserve"> </w:t>
      </w:r>
      <w:r>
        <w:rPr>
          <w:sz w:val="24"/>
        </w:rPr>
        <w:t>acre</w:t>
      </w:r>
      <w:proofErr w:type="gramEnd"/>
      <w:r>
        <w:rPr>
          <w:sz w:val="24"/>
        </w:rPr>
        <w:t xml:space="preserve"> feet during the</w:t>
      </w:r>
      <w:r>
        <w:rPr>
          <w:spacing w:val="-2"/>
          <w:sz w:val="24"/>
        </w:rPr>
        <w:t xml:space="preserve"> </w:t>
      </w:r>
      <w:r>
        <w:rPr>
          <w:sz w:val="24"/>
        </w:rPr>
        <w:t>February-July period.</w:t>
      </w:r>
    </w:p>
    <w:p w14:paraId="07ED4916" w14:textId="77777777" w:rsidR="006D6A2F" w:rsidRDefault="006D6A2F">
      <w:pPr>
        <w:pStyle w:val="BodyText"/>
      </w:pPr>
    </w:p>
    <w:p w14:paraId="35197569" w14:textId="329CEE09" w:rsidR="006D6A2F" w:rsidRDefault="009474DE">
      <w:pPr>
        <w:pStyle w:val="BodyText"/>
        <w:ind w:left="1540" w:right="117"/>
        <w:jc w:val="both"/>
      </w:pPr>
      <w:r>
        <w:t>Accordingly, the impacts of this activity to the target species, whooping crane</w:t>
      </w:r>
      <w:r>
        <w:rPr>
          <w:spacing w:val="1"/>
        </w:rPr>
        <w:t xml:space="preserve"> </w:t>
      </w:r>
      <w:r>
        <w:t>critical habitat, and other listed species in the central and lower Platte River</w:t>
      </w:r>
      <w:r>
        <w:rPr>
          <w:spacing w:val="1"/>
        </w:rPr>
        <w:t xml:space="preserve"> </w:t>
      </w:r>
      <w:r>
        <w:t xml:space="preserve">addressed in the PBO are covered and offset by operation of </w:t>
      </w:r>
      <w:r w:rsidRPr="00976B4E">
        <w:rPr>
          <w:color w:val="FF0000"/>
        </w:rPr>
        <w:t xml:space="preserve">Colorado’s </w:t>
      </w:r>
      <w:r w:rsidR="00976B4E">
        <w:rPr>
          <w:color w:val="FF0000"/>
        </w:rPr>
        <w:t xml:space="preserve">or Wyoming’s </w:t>
      </w:r>
      <w:r>
        <w:t>Future</w:t>
      </w:r>
      <w:r>
        <w:rPr>
          <w:spacing w:val="1"/>
        </w:rPr>
        <w:t xml:space="preserve"> </w:t>
      </w:r>
      <w:r>
        <w:t>Depletions</w:t>
      </w:r>
      <w:r>
        <w:rPr>
          <w:spacing w:val="-1"/>
        </w:rPr>
        <w:t xml:space="preserve"> </w:t>
      </w:r>
      <w:r>
        <w:t>Plan as part of the</w:t>
      </w:r>
      <w:r>
        <w:rPr>
          <w:spacing w:val="-2"/>
        </w:rPr>
        <w:t xml:space="preserve"> </w:t>
      </w:r>
      <w:r>
        <w:t>PRRIP.</w:t>
      </w:r>
    </w:p>
    <w:p w14:paraId="2CB9FB43" w14:textId="77777777" w:rsidR="006D6A2F" w:rsidRDefault="006D6A2F">
      <w:pPr>
        <w:pStyle w:val="BodyText"/>
      </w:pPr>
    </w:p>
    <w:p w14:paraId="75E90311" w14:textId="77777777" w:rsidR="006D6A2F" w:rsidRDefault="009474DE">
      <w:pPr>
        <w:pStyle w:val="BodyText"/>
        <w:ind w:left="100" w:right="116" w:firstLine="719"/>
        <w:jc w:val="both"/>
      </w:pPr>
      <w:r>
        <w:t>The</w:t>
      </w:r>
      <w:r>
        <w:rPr>
          <w:spacing w:val="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intends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rely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provisions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ESA</w:t>
      </w:r>
      <w:r>
        <w:rPr>
          <w:spacing w:val="1"/>
        </w:rPr>
        <w:t xml:space="preserve"> </w:t>
      </w:r>
      <w:r>
        <w:t>compliance for potential impacts to the listed target species, whooping crane critical habitat, and</w:t>
      </w:r>
      <w:r>
        <w:rPr>
          <w:spacing w:val="1"/>
        </w:rPr>
        <w:t xml:space="preserve"> </w:t>
      </w:r>
      <w:r>
        <w:t>other listed species in the central and lower Platte River addressed in the PBOs.</w:t>
      </w:r>
      <w:r>
        <w:rPr>
          <w:spacing w:val="1"/>
        </w:rPr>
        <w:t xml:space="preserve"> </w:t>
      </w:r>
      <w:r>
        <w:t xml:space="preserve">The </w:t>
      </w:r>
      <w:r>
        <w:rPr>
          <w:color w:val="FF0000"/>
        </w:rPr>
        <w:t>[Federal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Agency]</w:t>
      </w:r>
      <w:r>
        <w:rPr>
          <w:color w:val="FF0000"/>
          <w:spacing w:val="1"/>
        </w:rPr>
        <w:t xml:space="preserve"> </w:t>
      </w:r>
      <w:r>
        <w:t>intends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require,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condition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approval,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fulfill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responsibilities required of Program participants in Colorado, which includes participation in the</w:t>
      </w:r>
      <w:r>
        <w:rPr>
          <w:spacing w:val="1"/>
        </w:rPr>
        <w:t xml:space="preserve"> </w:t>
      </w:r>
      <w:r>
        <w:t>South Platte Water Related Activities Program, Inc. (SPWRAP).</w:t>
      </w:r>
      <w:r>
        <w:rPr>
          <w:spacing w:val="1"/>
        </w:rPr>
        <w:t xml:space="preserve"> </w:t>
      </w:r>
      <w:r>
        <w:t xml:space="preserve">The </w:t>
      </w:r>
      <w:r>
        <w:rPr>
          <w:color w:val="FF0000"/>
        </w:rPr>
        <w:t>[Federal Agency</w:t>
      </w:r>
      <w:r>
        <w:t>] also</w:t>
      </w:r>
      <w:r>
        <w:rPr>
          <w:spacing w:val="1"/>
        </w:rPr>
        <w:t xml:space="preserve"> </w:t>
      </w:r>
      <w:r>
        <w:t>intends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retain</w:t>
      </w:r>
      <w:r>
        <w:rPr>
          <w:spacing w:val="1"/>
        </w:rPr>
        <w:t xml:space="preserve"> </w:t>
      </w:r>
      <w:r>
        <w:t>discretionary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authority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Project,</w:t>
      </w:r>
      <w:r>
        <w:rPr>
          <w:spacing w:val="1"/>
        </w:rPr>
        <w:t xml:space="preserve"> </w:t>
      </w:r>
      <w:r>
        <w:t>consistent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applicable</w:t>
      </w:r>
      <w:r>
        <w:rPr>
          <w:spacing w:val="1"/>
        </w:rPr>
        <w:t xml:space="preserve"> </w:t>
      </w:r>
      <w:r>
        <w:t>regulations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provisions, in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reinitiation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Section 7</w:t>
      </w:r>
      <w:r>
        <w:rPr>
          <w:spacing w:val="-1"/>
        </w:rPr>
        <w:t xml:space="preserve"> </w:t>
      </w:r>
      <w:r>
        <w:t>consultation</w:t>
      </w:r>
      <w:r>
        <w:rPr>
          <w:spacing w:val="-1"/>
        </w:rPr>
        <w:t xml:space="preserve"> </w:t>
      </w:r>
      <w:r>
        <w:t>is required.</w:t>
      </w:r>
    </w:p>
    <w:p w14:paraId="07279931" w14:textId="77777777" w:rsidR="006D6A2F" w:rsidRDefault="006D6A2F">
      <w:pPr>
        <w:pStyle w:val="BodyText"/>
        <w:spacing w:before="1"/>
      </w:pPr>
    </w:p>
    <w:p w14:paraId="152CA394" w14:textId="77777777" w:rsidR="006D6A2F" w:rsidRDefault="009474DE">
      <w:pPr>
        <w:pStyle w:val="BodyText"/>
        <w:ind w:left="100" w:right="113" w:firstLine="719"/>
        <w:jc w:val="both"/>
      </w:pPr>
      <w:r>
        <w:t>This letter addresses consultation on all listed species and designated critical habitat in</w:t>
      </w:r>
      <w:r>
        <w:rPr>
          <w:spacing w:val="1"/>
        </w:rPr>
        <w:t xml:space="preserve"> </w:t>
      </w:r>
      <w:r>
        <w:t>Nebraska, including the referenced Platte River listed target species and whooping crane critical</w:t>
      </w:r>
      <w:r>
        <w:rPr>
          <w:spacing w:val="1"/>
        </w:rPr>
        <w:t xml:space="preserve"> </w:t>
      </w:r>
      <w:r>
        <w:t>habitat.</w:t>
      </w:r>
      <w:r>
        <w:rPr>
          <w:spacing w:val="1"/>
        </w:rPr>
        <w:t xml:space="preserve"> </w:t>
      </w:r>
      <w:r>
        <w:t>Potential impacts from construction and operation of the Project to any other federally-</w:t>
      </w:r>
      <w:r>
        <w:rPr>
          <w:spacing w:val="1"/>
        </w:rPr>
        <w:t xml:space="preserve"> </w:t>
      </w:r>
      <w:r>
        <w:t>listed threatened or endangered species and designated critical habitats will be addressed within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biological</w:t>
      </w:r>
      <w:r>
        <w:rPr>
          <w:spacing w:val="2"/>
        </w:rPr>
        <w:t xml:space="preserve"> </w:t>
      </w:r>
      <w:r>
        <w:t>opinion</w:t>
      </w:r>
      <w:r>
        <w:rPr>
          <w:spacing w:val="-1"/>
        </w:rPr>
        <w:t xml:space="preserve"> </w:t>
      </w:r>
      <w:r>
        <w:t>prepared by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Service,</w:t>
      </w:r>
      <w:r>
        <w:rPr>
          <w:spacing w:val="-1"/>
        </w:rPr>
        <w:t xml:space="preserve"> </w:t>
      </w:r>
      <w:r>
        <w:t>in accordance with the</w:t>
      </w:r>
      <w:r>
        <w:rPr>
          <w:spacing w:val="-1"/>
        </w:rPr>
        <w:t xml:space="preserve"> </w:t>
      </w:r>
      <w:r>
        <w:t>ESA.</w:t>
      </w:r>
    </w:p>
    <w:p w14:paraId="6C8C0FC6" w14:textId="77777777" w:rsidR="006D6A2F" w:rsidRDefault="006D6A2F">
      <w:pPr>
        <w:pStyle w:val="BodyText"/>
        <w:spacing w:before="1"/>
      </w:pPr>
    </w:p>
    <w:p w14:paraId="544602CF" w14:textId="77777777" w:rsidR="006D6A2F" w:rsidRDefault="009474DE">
      <w:pPr>
        <w:pStyle w:val="Heading1"/>
      </w:pPr>
      <w:r>
        <w:t>References:</w:t>
      </w:r>
    </w:p>
    <w:p w14:paraId="1CE69DFC" w14:textId="77777777" w:rsidR="006D6A2F" w:rsidRDefault="009474DE">
      <w:pPr>
        <w:pStyle w:val="BodyText"/>
        <w:ind w:left="100"/>
      </w:pPr>
      <w:r>
        <w:t>Platte</w:t>
      </w:r>
      <w:r>
        <w:rPr>
          <w:spacing w:val="-2"/>
        </w:rPr>
        <w:t xml:space="preserve"> </w:t>
      </w:r>
      <w:r>
        <w:t>River</w:t>
      </w:r>
      <w:r>
        <w:rPr>
          <w:spacing w:val="-1"/>
        </w:rPr>
        <w:t xml:space="preserve"> </w:t>
      </w:r>
      <w:r>
        <w:t>Recovery Implementation</w:t>
      </w:r>
      <w:r>
        <w:rPr>
          <w:spacing w:val="-1"/>
        </w:rPr>
        <w:t xml:space="preserve"> </w:t>
      </w:r>
      <w:r>
        <w:t>Program Document.</w:t>
      </w:r>
      <w:r>
        <w:rPr>
          <w:spacing w:val="-1"/>
        </w:rPr>
        <w:t xml:space="preserve"> </w:t>
      </w:r>
      <w:r>
        <w:t>2006.</w:t>
      </w:r>
    </w:p>
    <w:p w14:paraId="56479DC5" w14:textId="77777777" w:rsidR="006D6A2F" w:rsidRDefault="009474DE">
      <w:pPr>
        <w:pStyle w:val="BodyText"/>
        <w:spacing w:before="129" w:line="247" w:lineRule="auto"/>
        <w:ind w:left="100" w:right="551"/>
      </w:pPr>
      <w:r>
        <w:t>Addendum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Platte</w:t>
      </w:r>
      <w:r>
        <w:rPr>
          <w:spacing w:val="-3"/>
        </w:rPr>
        <w:t xml:space="preserve"> </w:t>
      </w:r>
      <w:r>
        <w:t>River</w:t>
      </w:r>
      <w:r>
        <w:rPr>
          <w:spacing w:val="-3"/>
        </w:rPr>
        <w:t xml:space="preserve"> </w:t>
      </w:r>
      <w:r>
        <w:t>Recovery</w:t>
      </w:r>
      <w:r>
        <w:rPr>
          <w:spacing w:val="-1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First Increment</w:t>
      </w:r>
      <w:r>
        <w:rPr>
          <w:spacing w:val="-1"/>
        </w:rPr>
        <w:t xml:space="preserve"> </w:t>
      </w:r>
      <w:r>
        <w:t>Extension.</w:t>
      </w:r>
      <w:r>
        <w:rPr>
          <w:spacing w:val="-57"/>
        </w:rPr>
        <w:t xml:space="preserve"> </w:t>
      </w:r>
      <w:r>
        <w:t>2017.</w:t>
      </w:r>
    </w:p>
    <w:p w14:paraId="147C6483" w14:textId="77777777" w:rsidR="006D6A2F" w:rsidRDefault="009474DE">
      <w:pPr>
        <w:pStyle w:val="BodyText"/>
        <w:spacing w:before="125"/>
        <w:ind w:left="100"/>
      </w:pPr>
      <w:r>
        <w:t>Addendum II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Platte</w:t>
      </w:r>
      <w:r>
        <w:rPr>
          <w:spacing w:val="-1"/>
        </w:rPr>
        <w:t xml:space="preserve"> </w:t>
      </w:r>
      <w:r>
        <w:t>River</w:t>
      </w:r>
      <w:r>
        <w:rPr>
          <w:spacing w:val="-1"/>
        </w:rPr>
        <w:t xml:space="preserve"> </w:t>
      </w:r>
      <w:r>
        <w:t>Recovery Implementation</w:t>
      </w:r>
      <w:r>
        <w:rPr>
          <w:spacing w:val="-1"/>
        </w:rPr>
        <w:t xml:space="preserve"> </w:t>
      </w:r>
      <w:r>
        <w:t>Program.</w:t>
      </w:r>
      <w:r>
        <w:rPr>
          <w:spacing w:val="-1"/>
        </w:rPr>
        <w:t xml:space="preserve"> </w:t>
      </w:r>
      <w:r>
        <w:t>2021.</w:t>
      </w:r>
    </w:p>
    <w:p w14:paraId="0328B62F" w14:textId="77777777" w:rsidR="006D6A2F" w:rsidRDefault="006D6A2F">
      <w:pPr>
        <w:sectPr w:rsidR="006D6A2F">
          <w:pgSz w:w="12240" w:h="15840"/>
          <w:pgMar w:top="1360" w:right="1320" w:bottom="980" w:left="1340" w:header="0" w:footer="785" w:gutter="0"/>
          <w:cols w:space="720"/>
        </w:sectPr>
      </w:pPr>
    </w:p>
    <w:p w14:paraId="4BE1CC37" w14:textId="77777777" w:rsidR="006D6A2F" w:rsidRDefault="009474DE">
      <w:pPr>
        <w:pStyle w:val="BodyText"/>
        <w:spacing w:before="79" w:line="247" w:lineRule="auto"/>
        <w:ind w:left="100" w:right="598"/>
      </w:pPr>
      <w:r>
        <w:lastRenderedPageBreak/>
        <w:t>U.S.</w:t>
      </w:r>
      <w:r>
        <w:rPr>
          <w:spacing w:val="-1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Interior.</w:t>
      </w:r>
      <w:r>
        <w:rPr>
          <w:spacing w:val="-1"/>
        </w:rPr>
        <w:t xml:space="preserve"> </w:t>
      </w:r>
      <w:r>
        <w:t>2006.</w:t>
      </w:r>
      <w:r>
        <w:rPr>
          <w:spacing w:val="-1"/>
        </w:rPr>
        <w:t xml:space="preserve"> </w:t>
      </w:r>
      <w:r>
        <w:t>Platte River</w:t>
      </w:r>
      <w:r>
        <w:rPr>
          <w:spacing w:val="-3"/>
        </w:rPr>
        <w:t xml:space="preserve"> </w:t>
      </w:r>
      <w:r>
        <w:t>Recovery Implementation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Final</w:t>
      </w:r>
      <w:r>
        <w:rPr>
          <w:spacing w:val="-57"/>
        </w:rPr>
        <w:t xml:space="preserve"> </w:t>
      </w:r>
      <w:r>
        <w:t>Environmental</w:t>
      </w:r>
      <w:r>
        <w:rPr>
          <w:spacing w:val="1"/>
        </w:rPr>
        <w:t xml:space="preserve"> </w:t>
      </w:r>
      <w:r>
        <w:t>Impact Statement.</w:t>
      </w:r>
    </w:p>
    <w:p w14:paraId="30643B17" w14:textId="77777777" w:rsidR="006D6A2F" w:rsidRDefault="009474DE">
      <w:pPr>
        <w:pStyle w:val="BodyText"/>
        <w:spacing w:before="125" w:line="247" w:lineRule="auto"/>
        <w:ind w:left="100"/>
      </w:pPr>
      <w:r>
        <w:rPr>
          <w:w w:val="105"/>
        </w:rPr>
        <w:t>U.S.</w:t>
      </w:r>
      <w:r>
        <w:rPr>
          <w:spacing w:val="-13"/>
          <w:w w:val="105"/>
        </w:rPr>
        <w:t xml:space="preserve"> </w:t>
      </w:r>
      <w:r>
        <w:rPr>
          <w:w w:val="105"/>
        </w:rPr>
        <w:t>Fish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Wildlife</w:t>
      </w:r>
      <w:r>
        <w:rPr>
          <w:spacing w:val="-11"/>
          <w:w w:val="105"/>
        </w:rPr>
        <w:t xml:space="preserve"> </w:t>
      </w:r>
      <w:r>
        <w:rPr>
          <w:w w:val="105"/>
        </w:rPr>
        <w:t>Service.</w:t>
      </w:r>
      <w:r>
        <w:rPr>
          <w:spacing w:val="-12"/>
          <w:w w:val="105"/>
        </w:rPr>
        <w:t xml:space="preserve"> </w:t>
      </w:r>
      <w:r>
        <w:rPr>
          <w:w w:val="105"/>
        </w:rPr>
        <w:t>2006.</w:t>
      </w:r>
      <w:r>
        <w:rPr>
          <w:spacing w:val="-12"/>
          <w:w w:val="105"/>
        </w:rPr>
        <w:t xml:space="preserve"> </w:t>
      </w:r>
      <w:r>
        <w:rPr>
          <w:w w:val="105"/>
        </w:rPr>
        <w:t>Biological</w:t>
      </w:r>
      <w:r>
        <w:rPr>
          <w:spacing w:val="-7"/>
          <w:w w:val="105"/>
        </w:rPr>
        <w:t xml:space="preserve"> </w:t>
      </w:r>
      <w:r>
        <w:rPr>
          <w:w w:val="105"/>
        </w:rPr>
        <w:t>Opinion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Platte</w:t>
      </w:r>
      <w:r>
        <w:rPr>
          <w:spacing w:val="-10"/>
          <w:w w:val="105"/>
        </w:rPr>
        <w:t xml:space="preserve"> </w:t>
      </w:r>
      <w:r>
        <w:rPr>
          <w:w w:val="105"/>
        </w:rPr>
        <w:t>River</w:t>
      </w:r>
      <w:r>
        <w:rPr>
          <w:spacing w:val="-10"/>
          <w:w w:val="105"/>
        </w:rPr>
        <w:t xml:space="preserve"> </w:t>
      </w:r>
      <w:r>
        <w:rPr>
          <w:w w:val="105"/>
        </w:rPr>
        <w:t>Recovery</w:t>
      </w:r>
      <w:r>
        <w:rPr>
          <w:spacing w:val="-60"/>
          <w:w w:val="105"/>
        </w:rPr>
        <w:t xml:space="preserve"> </w:t>
      </w:r>
      <w:r>
        <w:rPr>
          <w:w w:val="105"/>
        </w:rPr>
        <w:t>Implementation</w:t>
      </w:r>
      <w:r>
        <w:rPr>
          <w:spacing w:val="-2"/>
          <w:w w:val="105"/>
        </w:rPr>
        <w:t xml:space="preserve"> </w:t>
      </w:r>
      <w:r>
        <w:rPr>
          <w:w w:val="105"/>
        </w:rPr>
        <w:t>Program.</w:t>
      </w:r>
    </w:p>
    <w:p w14:paraId="103BBB6C" w14:textId="77777777" w:rsidR="006D6A2F" w:rsidRDefault="009474DE">
      <w:pPr>
        <w:pStyle w:val="BodyText"/>
        <w:spacing w:before="123" w:line="249" w:lineRule="auto"/>
        <w:ind w:left="100" w:right="642"/>
      </w:pPr>
      <w:r>
        <w:t>U.S. Department of the Interior. 2018. Platte River Recovery Implementation Program First</w:t>
      </w:r>
      <w:r>
        <w:rPr>
          <w:spacing w:val="-57"/>
        </w:rPr>
        <w:t xml:space="preserve"> </w:t>
      </w:r>
      <w:r>
        <w:t>Increment</w:t>
      </w:r>
      <w:r>
        <w:rPr>
          <w:spacing w:val="-1"/>
        </w:rPr>
        <w:t xml:space="preserve"> </w:t>
      </w:r>
      <w:r>
        <w:t>Extension</w:t>
      </w:r>
      <w:r>
        <w:rPr>
          <w:spacing w:val="2"/>
        </w:rPr>
        <w:t xml:space="preserve"> </w:t>
      </w:r>
      <w:r>
        <w:t>Final Environmental Assessment.</w:t>
      </w:r>
    </w:p>
    <w:p w14:paraId="5E91DE72" w14:textId="77777777" w:rsidR="006D6A2F" w:rsidRDefault="009474DE">
      <w:pPr>
        <w:pStyle w:val="BodyText"/>
        <w:spacing w:before="120" w:line="247" w:lineRule="auto"/>
        <w:ind w:left="100"/>
      </w:pPr>
      <w:r>
        <w:rPr>
          <w:w w:val="105"/>
        </w:rPr>
        <w:t>U.S.</w:t>
      </w:r>
      <w:r>
        <w:rPr>
          <w:spacing w:val="-13"/>
          <w:w w:val="105"/>
        </w:rPr>
        <w:t xml:space="preserve"> </w:t>
      </w:r>
      <w:r>
        <w:rPr>
          <w:w w:val="105"/>
        </w:rPr>
        <w:t>Fish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Wildlife</w:t>
      </w:r>
      <w:r>
        <w:rPr>
          <w:spacing w:val="-12"/>
          <w:w w:val="105"/>
        </w:rPr>
        <w:t xml:space="preserve"> </w:t>
      </w:r>
      <w:r>
        <w:rPr>
          <w:w w:val="105"/>
        </w:rPr>
        <w:t>Service.</w:t>
      </w:r>
      <w:r>
        <w:rPr>
          <w:spacing w:val="-12"/>
          <w:w w:val="105"/>
        </w:rPr>
        <w:t xml:space="preserve"> </w:t>
      </w:r>
      <w:r>
        <w:rPr>
          <w:w w:val="105"/>
        </w:rPr>
        <w:t>2018.</w:t>
      </w:r>
      <w:r>
        <w:rPr>
          <w:spacing w:val="-12"/>
          <w:w w:val="105"/>
        </w:rPr>
        <w:t xml:space="preserve"> </w:t>
      </w:r>
      <w:r>
        <w:rPr>
          <w:w w:val="105"/>
        </w:rPr>
        <w:t>Supplemental</w:t>
      </w:r>
      <w:r>
        <w:rPr>
          <w:spacing w:val="-8"/>
          <w:w w:val="105"/>
        </w:rPr>
        <w:t xml:space="preserve"> </w:t>
      </w:r>
      <w:r>
        <w:rPr>
          <w:w w:val="105"/>
        </w:rPr>
        <w:t>Biological</w:t>
      </w:r>
      <w:r>
        <w:rPr>
          <w:spacing w:val="-11"/>
          <w:w w:val="105"/>
        </w:rPr>
        <w:t xml:space="preserve"> </w:t>
      </w:r>
      <w:r>
        <w:rPr>
          <w:w w:val="105"/>
        </w:rPr>
        <w:t>Opinion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Platte</w:t>
      </w:r>
      <w:r>
        <w:rPr>
          <w:spacing w:val="-12"/>
          <w:w w:val="105"/>
        </w:rPr>
        <w:t xml:space="preserve"> </w:t>
      </w:r>
      <w:r>
        <w:rPr>
          <w:w w:val="105"/>
        </w:rPr>
        <w:t>River</w:t>
      </w:r>
      <w:r>
        <w:rPr>
          <w:spacing w:val="-60"/>
          <w:w w:val="105"/>
        </w:rPr>
        <w:t xml:space="preserve"> </w:t>
      </w:r>
      <w:r>
        <w:rPr>
          <w:w w:val="105"/>
        </w:rPr>
        <w:t>Recovery Implementation</w:t>
      </w:r>
      <w:r>
        <w:rPr>
          <w:spacing w:val="-3"/>
          <w:w w:val="105"/>
        </w:rPr>
        <w:t xml:space="preserve"> </w:t>
      </w:r>
      <w:r>
        <w:rPr>
          <w:w w:val="105"/>
        </w:rPr>
        <w:t>Program</w:t>
      </w:r>
      <w:r>
        <w:rPr>
          <w:spacing w:val="6"/>
          <w:w w:val="105"/>
        </w:rPr>
        <w:t xml:space="preserve"> </w:t>
      </w:r>
      <w:r>
        <w:rPr>
          <w:w w:val="105"/>
        </w:rPr>
        <w:t>First Increment</w:t>
      </w:r>
      <w:r>
        <w:rPr>
          <w:spacing w:val="-1"/>
          <w:w w:val="105"/>
        </w:rPr>
        <w:t xml:space="preserve"> </w:t>
      </w:r>
      <w:r>
        <w:rPr>
          <w:w w:val="105"/>
        </w:rPr>
        <w:t>Extension.</w:t>
      </w:r>
    </w:p>
    <w:p w14:paraId="1D0FAECE" w14:textId="77777777" w:rsidR="006D6A2F" w:rsidRDefault="006D6A2F">
      <w:pPr>
        <w:pStyle w:val="BodyText"/>
        <w:rPr>
          <w:sz w:val="26"/>
        </w:rPr>
      </w:pPr>
    </w:p>
    <w:p w14:paraId="7DB1E42E" w14:textId="77777777" w:rsidR="006D6A2F" w:rsidRDefault="006D6A2F">
      <w:pPr>
        <w:pStyle w:val="BodyText"/>
        <w:rPr>
          <w:sz w:val="26"/>
        </w:rPr>
      </w:pPr>
    </w:p>
    <w:p w14:paraId="2C8BC6A0" w14:textId="77777777" w:rsidR="006D6A2F" w:rsidRDefault="006D6A2F">
      <w:pPr>
        <w:pStyle w:val="BodyText"/>
        <w:rPr>
          <w:sz w:val="26"/>
        </w:rPr>
      </w:pPr>
    </w:p>
    <w:p w14:paraId="094FC32B" w14:textId="77777777" w:rsidR="006D6A2F" w:rsidRDefault="009474DE">
      <w:pPr>
        <w:spacing w:before="186"/>
        <w:ind w:left="1584" w:right="1223"/>
        <w:jc w:val="center"/>
        <w:rPr>
          <w:sz w:val="24"/>
        </w:rPr>
      </w:pPr>
      <w:r>
        <w:rPr>
          <w:color w:val="FF0000"/>
          <w:sz w:val="24"/>
        </w:rPr>
        <w:t>/FROM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FEDERAL ACTION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z w:val="24"/>
        </w:rPr>
        <w:t>AGENCY</w:t>
      </w:r>
      <w:r>
        <w:rPr>
          <w:sz w:val="24"/>
        </w:rPr>
        <w:t>/</w:t>
      </w:r>
    </w:p>
    <w:sectPr w:rsidR="006D6A2F">
      <w:pgSz w:w="12240" w:h="15840"/>
      <w:pgMar w:top="1360" w:right="1320" w:bottom="980" w:left="1340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78853" w14:textId="77777777" w:rsidR="009474DE" w:rsidRDefault="009474DE">
      <w:r>
        <w:separator/>
      </w:r>
    </w:p>
  </w:endnote>
  <w:endnote w:type="continuationSeparator" w:id="0">
    <w:p w14:paraId="27755142" w14:textId="77777777" w:rsidR="009474DE" w:rsidRDefault="0094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67626" w14:textId="057FB9E1" w:rsidR="006D6A2F" w:rsidRDefault="000040E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7936" behindDoc="1" locked="0" layoutInCell="1" allowOverlap="1" wp14:anchorId="0B90AB19" wp14:editId="699391E0">
              <wp:simplePos x="0" y="0"/>
              <wp:positionH relativeFrom="page">
                <wp:posOffset>903513</wp:posOffset>
              </wp:positionH>
              <wp:positionV relativeFrom="page">
                <wp:posOffset>9421586</wp:posOffset>
              </wp:positionV>
              <wp:extent cx="1284515" cy="194310"/>
              <wp:effectExtent l="0" t="0" r="11430" b="1524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451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2AB964" w14:textId="50D0BC7E" w:rsidR="006D6A2F" w:rsidRDefault="006702B0" w:rsidP="006702B0">
                          <w:pPr>
                            <w:pStyle w:val="BodyText"/>
                            <w:spacing w:before="10"/>
                          </w:pPr>
                          <w:r>
                            <w:t>April 18,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90AB1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.15pt;margin-top:741.85pt;width:101.15pt;height:15.3pt;z-index:-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" filled="f" stroked="f">
              <v:textbox inset="0,0,0,0">
                <w:txbxContent>
                  <w:p w14:paraId="672AB964" w14:textId="50D0BC7E" w:rsidR="006D6A2F" w:rsidRDefault="006702B0" w:rsidP="006702B0">
                    <w:pPr>
                      <w:pStyle w:val="BodyText"/>
                      <w:spacing w:before="10"/>
                    </w:pPr>
                    <w:r>
                      <w:t>April 18,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8448" behindDoc="1" locked="0" layoutInCell="1" allowOverlap="1" wp14:anchorId="4800A078" wp14:editId="495FA41C">
              <wp:simplePos x="0" y="0"/>
              <wp:positionH relativeFrom="page">
                <wp:posOffset>2400300</wp:posOffset>
              </wp:positionH>
              <wp:positionV relativeFrom="page">
                <wp:posOffset>9420225</wp:posOffset>
              </wp:positionV>
              <wp:extent cx="2030730" cy="19431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07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C317E0" w14:textId="77777777" w:rsidR="006D6A2F" w:rsidRDefault="009474DE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Template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Biological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Assessment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00A078" id="docshape2" o:spid="_x0000_s1027" type="#_x0000_t202" style="position:absolute;margin-left:189pt;margin-top:741.75pt;width:159.9pt;height:15.3pt;z-index:-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" filled="f" stroked="f">
              <v:textbox inset="0,0,0,0">
                <w:txbxContent>
                  <w:p w14:paraId="2BC317E0" w14:textId="77777777" w:rsidR="006D6A2F" w:rsidRDefault="009474DE">
                    <w:pPr>
                      <w:pStyle w:val="BodyText"/>
                      <w:spacing w:before="10"/>
                      <w:ind w:left="20"/>
                    </w:pPr>
                    <w:r>
                      <w:t>Template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Biological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Assessment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28960" behindDoc="1" locked="0" layoutInCell="1" allowOverlap="1" wp14:anchorId="5B18F2E2" wp14:editId="2C6AFF84">
              <wp:simplePos x="0" y="0"/>
              <wp:positionH relativeFrom="page">
                <wp:posOffset>6096000</wp:posOffset>
              </wp:positionH>
              <wp:positionV relativeFrom="page">
                <wp:posOffset>9420225</wp:posOffset>
              </wp:positionV>
              <wp:extent cx="165100" cy="19431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78DB0" w14:textId="77777777" w:rsidR="006D6A2F" w:rsidRDefault="009474DE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48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18F2E2" id="docshape3" o:spid="_x0000_s1028" type="#_x0000_t202" style="position:absolute;margin-left:480pt;margin-top:741.75pt;width:13pt;height:15.3pt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" filled="f" stroked="f">
              <v:textbox inset="0,0,0,0">
                <w:txbxContent>
                  <w:p w14:paraId="6A978DB0" w14:textId="77777777" w:rsidR="006D6A2F" w:rsidRDefault="009474DE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248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F00AA" w14:textId="77777777" w:rsidR="009474DE" w:rsidRDefault="009474DE">
      <w:r>
        <w:separator/>
      </w:r>
    </w:p>
  </w:footnote>
  <w:footnote w:type="continuationSeparator" w:id="0">
    <w:p w14:paraId="21EA1941" w14:textId="77777777" w:rsidR="009474DE" w:rsidRDefault="00947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C2A48"/>
    <w:multiLevelType w:val="hybridMultilevel"/>
    <w:tmpl w:val="936ADE94"/>
    <w:lvl w:ilvl="0" w:tplc="7242D5CE">
      <w:start w:val="1"/>
      <w:numFmt w:val="decimal"/>
      <w:lvlText w:val="%1.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48C51D4">
      <w:numFmt w:val="bullet"/>
      <w:lvlText w:val="•"/>
      <w:lvlJc w:val="left"/>
      <w:pPr>
        <w:ind w:left="2344" w:hanging="720"/>
      </w:pPr>
      <w:rPr>
        <w:rFonts w:hint="default"/>
        <w:lang w:val="en-US" w:eastAsia="en-US" w:bidi="ar-SA"/>
      </w:rPr>
    </w:lvl>
    <w:lvl w:ilvl="2" w:tplc="8A9632D6">
      <w:numFmt w:val="bullet"/>
      <w:lvlText w:val="•"/>
      <w:lvlJc w:val="left"/>
      <w:pPr>
        <w:ind w:left="3148" w:hanging="720"/>
      </w:pPr>
      <w:rPr>
        <w:rFonts w:hint="default"/>
        <w:lang w:val="en-US" w:eastAsia="en-US" w:bidi="ar-SA"/>
      </w:rPr>
    </w:lvl>
    <w:lvl w:ilvl="3" w:tplc="B38C6F76">
      <w:numFmt w:val="bullet"/>
      <w:lvlText w:val="•"/>
      <w:lvlJc w:val="left"/>
      <w:pPr>
        <w:ind w:left="3952" w:hanging="720"/>
      </w:pPr>
      <w:rPr>
        <w:rFonts w:hint="default"/>
        <w:lang w:val="en-US" w:eastAsia="en-US" w:bidi="ar-SA"/>
      </w:rPr>
    </w:lvl>
    <w:lvl w:ilvl="4" w:tplc="84320C2C">
      <w:numFmt w:val="bullet"/>
      <w:lvlText w:val="•"/>
      <w:lvlJc w:val="left"/>
      <w:pPr>
        <w:ind w:left="4756" w:hanging="720"/>
      </w:pPr>
      <w:rPr>
        <w:rFonts w:hint="default"/>
        <w:lang w:val="en-US" w:eastAsia="en-US" w:bidi="ar-SA"/>
      </w:rPr>
    </w:lvl>
    <w:lvl w:ilvl="5" w:tplc="69B0F6CA">
      <w:numFmt w:val="bullet"/>
      <w:lvlText w:val="•"/>
      <w:lvlJc w:val="left"/>
      <w:pPr>
        <w:ind w:left="5560" w:hanging="720"/>
      </w:pPr>
      <w:rPr>
        <w:rFonts w:hint="default"/>
        <w:lang w:val="en-US" w:eastAsia="en-US" w:bidi="ar-SA"/>
      </w:rPr>
    </w:lvl>
    <w:lvl w:ilvl="6" w:tplc="5B32F5B8">
      <w:numFmt w:val="bullet"/>
      <w:lvlText w:val="•"/>
      <w:lvlJc w:val="left"/>
      <w:pPr>
        <w:ind w:left="6364" w:hanging="720"/>
      </w:pPr>
      <w:rPr>
        <w:rFonts w:hint="default"/>
        <w:lang w:val="en-US" w:eastAsia="en-US" w:bidi="ar-SA"/>
      </w:rPr>
    </w:lvl>
    <w:lvl w:ilvl="7" w:tplc="2BFA9340">
      <w:numFmt w:val="bullet"/>
      <w:lvlText w:val="•"/>
      <w:lvlJc w:val="left"/>
      <w:pPr>
        <w:ind w:left="7168" w:hanging="720"/>
      </w:pPr>
      <w:rPr>
        <w:rFonts w:hint="default"/>
        <w:lang w:val="en-US" w:eastAsia="en-US" w:bidi="ar-SA"/>
      </w:rPr>
    </w:lvl>
    <w:lvl w:ilvl="8" w:tplc="7524814C">
      <w:numFmt w:val="bullet"/>
      <w:lvlText w:val="•"/>
      <w:lvlJc w:val="left"/>
      <w:pPr>
        <w:ind w:left="7972" w:hanging="720"/>
      </w:pPr>
      <w:rPr>
        <w:rFonts w:hint="default"/>
        <w:lang w:val="en-US" w:eastAsia="en-US" w:bidi="ar-SA"/>
      </w:rPr>
    </w:lvl>
  </w:abstractNum>
  <w:num w:numId="1" w16cid:durableId="182584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A2F"/>
    <w:rsid w:val="000040E4"/>
    <w:rsid w:val="00014FA9"/>
    <w:rsid w:val="00035F09"/>
    <w:rsid w:val="00306D71"/>
    <w:rsid w:val="00323C5A"/>
    <w:rsid w:val="0036666C"/>
    <w:rsid w:val="00370D13"/>
    <w:rsid w:val="003A5405"/>
    <w:rsid w:val="004060ED"/>
    <w:rsid w:val="0051558C"/>
    <w:rsid w:val="006702B0"/>
    <w:rsid w:val="006D6A2F"/>
    <w:rsid w:val="00824831"/>
    <w:rsid w:val="009474DE"/>
    <w:rsid w:val="00976B4E"/>
    <w:rsid w:val="00C54B89"/>
    <w:rsid w:val="00F40035"/>
    <w:rsid w:val="00F9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4111EE"/>
  <w15:docId w15:val="{B8BD068B-82B4-4DB4-86F1-5915E087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584" w:right="883"/>
      <w:jc w:val="center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5"/>
      <w:ind w:left="100"/>
    </w:pPr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54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702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2B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702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2B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1407</Words>
  <Characters>8026</Characters>
  <Application>Microsoft Office Word</Application>
  <DocSecurity>0</DocSecurity>
  <Lines>66</Lines>
  <Paragraphs>18</Paragraphs>
  <ScaleCrop>false</ScaleCrop>
  <Company>Department of Interior</Company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for Federal Agencies</dc:title>
  <dc:creator>User</dc:creator>
  <cp:lastModifiedBy>Lunz, Kate S</cp:lastModifiedBy>
  <cp:revision>2</cp:revision>
  <dcterms:created xsi:type="dcterms:W3CDTF">2025-04-18T14:52:00Z</dcterms:created>
  <dcterms:modified xsi:type="dcterms:W3CDTF">2025-04-18T14:52:00Z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2021-06-10T00:00:00Z</vt:filetime>
  </property>
</Properties>
</file>