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CD3B" w14:textId="2FA1D265" w:rsidR="00332853" w:rsidRDefault="00285E71">
      <w:pPr>
        <w:pStyle w:val="Heading1"/>
        <w:tabs>
          <w:tab w:val="left" w:pos="10186"/>
        </w:tabs>
        <w:spacing w:before="85"/>
        <w:ind w:left="3043"/>
        <w:rPr>
          <w:rFonts w:ascii="Arial Narrow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4C4374C6" wp14:editId="65B3B46F">
            <wp:simplePos x="0" y="0"/>
            <wp:positionH relativeFrom="column">
              <wp:posOffset>385445</wp:posOffset>
            </wp:positionH>
            <wp:positionV relativeFrom="paragraph">
              <wp:posOffset>33020</wp:posOffset>
            </wp:positionV>
            <wp:extent cx="564515" cy="659765"/>
            <wp:effectExtent l="0" t="0" r="6985" b="6985"/>
            <wp:wrapNone/>
            <wp:docPr id="3" name="Picture 3" descr="FWSLOGO" title="FW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WS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52E39E3B" wp14:editId="2CB97D0B">
            <wp:simplePos x="0" y="0"/>
            <wp:positionH relativeFrom="column">
              <wp:posOffset>-271780</wp:posOffset>
            </wp:positionH>
            <wp:positionV relativeFrom="paragraph">
              <wp:posOffset>52070</wp:posOffset>
            </wp:positionV>
            <wp:extent cx="643890" cy="643890"/>
            <wp:effectExtent l="0" t="0" r="3810" b="3810"/>
            <wp:wrapNone/>
            <wp:docPr id="1" name="Picture 4" descr="DOIsymbol" title="DOI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Isymb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A1B">
        <w:rPr>
          <w:rFonts w:ascii="Arial Narrow"/>
          <w:color w:val="FFFFFF"/>
          <w:shd w:val="clear" w:color="auto" w:fill="000000"/>
        </w:rPr>
        <w:t xml:space="preserve"> </w:t>
      </w:r>
      <w:r w:rsidR="004B1A1B">
        <w:rPr>
          <w:rFonts w:ascii="Arial Narrow"/>
          <w:color w:val="FFFFFF"/>
          <w:spacing w:val="23"/>
          <w:shd w:val="clear" w:color="auto" w:fill="000000"/>
        </w:rPr>
        <w:t xml:space="preserve"> </w:t>
      </w:r>
      <w:r w:rsidR="004B1A1B">
        <w:rPr>
          <w:rFonts w:ascii="Arial Narrow"/>
          <w:color w:val="FFFFFF"/>
          <w:shd w:val="clear" w:color="auto" w:fill="000000"/>
        </w:rPr>
        <w:t>U.S. Fish and Wildlife</w:t>
      </w:r>
      <w:r w:rsidR="004B1A1B">
        <w:rPr>
          <w:rFonts w:ascii="Arial Narrow"/>
          <w:color w:val="FFFFFF"/>
          <w:spacing w:val="-21"/>
          <w:shd w:val="clear" w:color="auto" w:fill="000000"/>
        </w:rPr>
        <w:t xml:space="preserve"> </w:t>
      </w:r>
      <w:r w:rsidR="004B1A1B">
        <w:rPr>
          <w:rFonts w:ascii="Arial Narrow"/>
          <w:color w:val="FFFFFF"/>
          <w:shd w:val="clear" w:color="auto" w:fill="000000"/>
        </w:rPr>
        <w:t>Service</w:t>
      </w:r>
      <w:r w:rsidR="004B1A1B">
        <w:rPr>
          <w:rFonts w:ascii="Arial Narrow"/>
          <w:color w:val="FFFFFF"/>
          <w:shd w:val="clear" w:color="auto" w:fill="000000"/>
        </w:rPr>
        <w:tab/>
      </w:r>
    </w:p>
    <w:p w14:paraId="6DD70CE6" w14:textId="5D0250D7" w:rsidR="00332853" w:rsidRDefault="004B1A1B">
      <w:pPr>
        <w:spacing w:before="233" w:line="548" w:lineRule="exact"/>
        <w:ind w:left="2993"/>
        <w:rPr>
          <w:rFonts w:ascii="Arial Narrow"/>
          <w:b/>
          <w:sz w:val="48"/>
        </w:rPr>
      </w:pPr>
      <w:r>
        <w:rPr>
          <w:rFonts w:ascii="Arial Narrow"/>
          <w:b/>
          <w:sz w:val="48"/>
        </w:rPr>
        <w:t>Shiawassee National Wildlife Refuge</w:t>
      </w:r>
    </w:p>
    <w:p w14:paraId="6E16C3CB" w14:textId="5CAD9AD7" w:rsidR="00332853" w:rsidRDefault="004B1A1B" w:rsidP="00A61C2C">
      <w:pPr>
        <w:spacing w:before="18" w:line="223" w:lineRule="auto"/>
        <w:ind w:left="2992" w:right="343"/>
        <w:rPr>
          <w:rFonts w:ascii="Century"/>
          <w:b/>
          <w:i/>
          <w:sz w:val="30"/>
        </w:rPr>
      </w:pPr>
      <w:r>
        <w:rPr>
          <w:rFonts w:ascii="Century"/>
          <w:b/>
          <w:i/>
          <w:w w:val="95"/>
          <w:sz w:val="30"/>
        </w:rPr>
        <w:t>20</w:t>
      </w:r>
      <w:r w:rsidR="00D90EB3">
        <w:rPr>
          <w:rFonts w:ascii="Century"/>
          <w:b/>
          <w:i/>
          <w:w w:val="95"/>
          <w:sz w:val="30"/>
        </w:rPr>
        <w:t>2</w:t>
      </w:r>
      <w:r w:rsidR="00FF696C">
        <w:rPr>
          <w:rFonts w:ascii="Century"/>
          <w:b/>
          <w:i/>
          <w:w w:val="95"/>
          <w:sz w:val="30"/>
        </w:rPr>
        <w:t>2</w:t>
      </w:r>
      <w:r>
        <w:rPr>
          <w:rFonts w:ascii="Century"/>
          <w:b/>
          <w:i/>
          <w:spacing w:val="-33"/>
          <w:w w:val="95"/>
          <w:sz w:val="30"/>
        </w:rPr>
        <w:t xml:space="preserve"> </w:t>
      </w:r>
      <w:r>
        <w:rPr>
          <w:rFonts w:ascii="Century"/>
          <w:b/>
          <w:i/>
          <w:w w:val="95"/>
          <w:sz w:val="30"/>
        </w:rPr>
        <w:t>Waterfowl</w:t>
      </w:r>
      <w:r>
        <w:rPr>
          <w:rFonts w:ascii="Century"/>
          <w:b/>
          <w:i/>
          <w:spacing w:val="-33"/>
          <w:w w:val="95"/>
          <w:sz w:val="30"/>
        </w:rPr>
        <w:t xml:space="preserve"> </w:t>
      </w:r>
      <w:r>
        <w:rPr>
          <w:rFonts w:ascii="Century"/>
          <w:b/>
          <w:i/>
          <w:w w:val="95"/>
          <w:sz w:val="30"/>
        </w:rPr>
        <w:t>Hunt</w:t>
      </w:r>
      <w:r>
        <w:rPr>
          <w:rFonts w:ascii="Century"/>
          <w:b/>
          <w:i/>
          <w:spacing w:val="-31"/>
          <w:w w:val="95"/>
          <w:sz w:val="30"/>
        </w:rPr>
        <w:t xml:space="preserve"> </w:t>
      </w:r>
      <w:r>
        <w:rPr>
          <w:rFonts w:ascii="Century"/>
          <w:b/>
          <w:i/>
          <w:w w:val="95"/>
          <w:sz w:val="30"/>
        </w:rPr>
        <w:t>Information</w:t>
      </w:r>
      <w:r>
        <w:rPr>
          <w:rFonts w:ascii="Century"/>
          <w:b/>
          <w:i/>
          <w:spacing w:val="-29"/>
          <w:w w:val="95"/>
          <w:sz w:val="30"/>
        </w:rPr>
        <w:t xml:space="preserve"> </w:t>
      </w:r>
      <w:r>
        <w:rPr>
          <w:rFonts w:ascii="Century"/>
          <w:b/>
          <w:i/>
          <w:w w:val="95"/>
          <w:sz w:val="30"/>
        </w:rPr>
        <w:t>and</w:t>
      </w:r>
      <w:r>
        <w:rPr>
          <w:rFonts w:ascii="Century"/>
          <w:b/>
          <w:i/>
          <w:spacing w:val="-32"/>
          <w:w w:val="95"/>
          <w:sz w:val="30"/>
        </w:rPr>
        <w:t xml:space="preserve"> </w:t>
      </w:r>
      <w:r>
        <w:rPr>
          <w:rFonts w:ascii="Century"/>
          <w:b/>
          <w:i/>
          <w:w w:val="95"/>
          <w:sz w:val="30"/>
        </w:rPr>
        <w:t xml:space="preserve">Regulation </w:t>
      </w:r>
      <w:r>
        <w:rPr>
          <w:rFonts w:ascii="Century"/>
          <w:b/>
          <w:i/>
          <w:sz w:val="30"/>
        </w:rPr>
        <w:t>Sheet</w:t>
      </w:r>
    </w:p>
    <w:p w14:paraId="0B1A0CDD" w14:textId="77777777" w:rsidR="009E3D7C" w:rsidRDefault="009E3D7C" w:rsidP="00A61C2C">
      <w:pPr>
        <w:spacing w:before="18" w:line="223" w:lineRule="auto"/>
        <w:ind w:left="2992" w:right="343"/>
        <w:rPr>
          <w:rFonts w:ascii="Century"/>
          <w:b/>
          <w:i/>
          <w:sz w:val="36"/>
        </w:rPr>
      </w:pPr>
    </w:p>
    <w:p w14:paraId="7D9B355D" w14:textId="77777777" w:rsidR="00332853" w:rsidRDefault="004B1A1B">
      <w:pPr>
        <w:pStyle w:val="Heading1"/>
      </w:pPr>
      <w:r>
        <w:t>General Information</w:t>
      </w:r>
      <w:r w:rsidR="002907B8">
        <w:t>:</w:t>
      </w:r>
    </w:p>
    <w:p w14:paraId="1E7E9822" w14:textId="6BB7FEB4" w:rsidR="006E6E34" w:rsidRDefault="007F479B" w:rsidP="007F479B">
      <w:pPr>
        <w:pStyle w:val="BodyText"/>
        <w:spacing w:before="53"/>
        <w:ind w:left="109" w:firstLine="0"/>
      </w:pPr>
      <w:r>
        <w:t>The 2022 W</w:t>
      </w:r>
      <w:r w:rsidR="004B1A1B">
        <w:t xml:space="preserve">aterfowl hunt at Shiawassee </w:t>
      </w:r>
      <w:r w:rsidR="00AE161A">
        <w:t>National Wildlife Refuge (NWR)</w:t>
      </w:r>
      <w:r>
        <w:t xml:space="preserve"> is conducted through a self-registered lottery system and will </w:t>
      </w:r>
      <w:r w:rsidR="006B2990">
        <w:t>occur</w:t>
      </w:r>
      <w:r>
        <w:t xml:space="preserve"> during the State of Michigan regular waterfowl season for the southern zone (October 15</w:t>
      </w:r>
      <w:r w:rsidRPr="007F479B">
        <w:rPr>
          <w:vertAlign w:val="superscript"/>
        </w:rPr>
        <w:t>th</w:t>
      </w:r>
      <w:r>
        <w:t xml:space="preserve"> – December 11</w:t>
      </w:r>
      <w:r w:rsidRPr="007F479B">
        <w:rPr>
          <w:vertAlign w:val="superscript"/>
        </w:rPr>
        <w:t>th</w:t>
      </w:r>
      <w:r>
        <w:t>).</w:t>
      </w:r>
      <w:r w:rsidR="006B2990">
        <w:t xml:space="preserve"> Hunts </w:t>
      </w:r>
      <w:r w:rsidR="009E3D7C">
        <w:t>will be</w:t>
      </w:r>
      <w:r w:rsidR="006B2990">
        <w:t xml:space="preserve"> held on the mornings of Tuesday, Saturday, Sunday, and an afternoon starting at noon on Thursday. </w:t>
      </w:r>
      <w:r>
        <w:t>Early teal, youth waterfowl hunt, and the late split are not open for</w:t>
      </w:r>
      <w:r w:rsidR="009E3D7C">
        <w:t xml:space="preserve"> waterfowl</w:t>
      </w:r>
      <w:r>
        <w:t xml:space="preserve"> hunting</w:t>
      </w:r>
      <w:r w:rsidR="009E3D7C">
        <w:t xml:space="preserve"> at Shiawassee NWR</w:t>
      </w:r>
      <w:r>
        <w:t xml:space="preserve">. </w:t>
      </w:r>
      <w:r w:rsidR="00AE161A">
        <w:t>The area open to waterfowl hunting</w:t>
      </w:r>
      <w:r w:rsidR="006E6E34">
        <w:t xml:space="preserve"> </w:t>
      </w:r>
      <w:r>
        <w:t xml:space="preserve">is </w:t>
      </w:r>
      <w:r w:rsidR="006E6E34">
        <w:t xml:space="preserve">one </w:t>
      </w:r>
      <w:r w:rsidR="006E6E34" w:rsidRPr="00F91A51">
        <w:t>large scramble area</w:t>
      </w:r>
      <w:r w:rsidR="00F91A51">
        <w:rPr>
          <w:rStyle w:val="Hyperlink"/>
        </w:rPr>
        <w:t xml:space="preserve"> (</w:t>
      </w:r>
      <w:hyperlink r:id="rId10" w:history="1">
        <w:r w:rsidR="00F91A51" w:rsidRPr="00F91A51">
          <w:rPr>
            <w:rStyle w:val="Hyperlink"/>
          </w:rPr>
          <w:t>see map</w:t>
        </w:r>
      </w:hyperlink>
      <w:r w:rsidR="00F91A51">
        <w:rPr>
          <w:rStyle w:val="Hyperlink"/>
        </w:rPr>
        <w:t>)</w:t>
      </w:r>
      <w:r w:rsidR="006E6E34">
        <w:t xml:space="preserve"> </w:t>
      </w:r>
      <w:r>
        <w:t>(i.e., hunters can hunt anywhere within the area</w:t>
      </w:r>
      <w:r w:rsidR="009E3D7C">
        <w:t>)</w:t>
      </w:r>
      <w:r>
        <w:t xml:space="preserve">.  A maximum of </w:t>
      </w:r>
      <w:r w:rsidR="00E91067">
        <w:t>16 parties; p</w:t>
      </w:r>
      <w:r w:rsidR="0051204D">
        <w:t xml:space="preserve">arties </w:t>
      </w:r>
      <w:r w:rsidR="009E3D7C">
        <w:t xml:space="preserve">may </w:t>
      </w:r>
      <w:r w:rsidR="00E91067">
        <w:t>range from one to four</w:t>
      </w:r>
      <w:r w:rsidR="0051204D">
        <w:t xml:space="preserve"> </w:t>
      </w:r>
      <w:r w:rsidR="00973B2F">
        <w:t>hunters</w:t>
      </w:r>
      <w:r w:rsidR="006D56FF">
        <w:t xml:space="preserve"> </w:t>
      </w:r>
      <w:r w:rsidR="0051204D" w:rsidRPr="007F479B">
        <w:rPr>
          <w:bCs/>
        </w:rPr>
        <w:t xml:space="preserve">all </w:t>
      </w:r>
      <w:r w:rsidR="00E96C5F" w:rsidRPr="007F479B">
        <w:rPr>
          <w:bCs/>
        </w:rPr>
        <w:t xml:space="preserve">of whom </w:t>
      </w:r>
      <w:r w:rsidR="0051204D" w:rsidRPr="007F479B">
        <w:rPr>
          <w:bCs/>
        </w:rPr>
        <w:t>must be pre-register</w:t>
      </w:r>
      <w:r w:rsidR="006D56FF" w:rsidRPr="007F479B">
        <w:rPr>
          <w:bCs/>
        </w:rPr>
        <w:t>ed</w:t>
      </w:r>
      <w:r>
        <w:t xml:space="preserve"> will be selected for each hunt</w:t>
      </w:r>
      <w:r w:rsidR="0051204D">
        <w:t>.</w:t>
      </w:r>
    </w:p>
    <w:p w14:paraId="21AF8C54" w14:textId="77777777" w:rsidR="00CE4BE7" w:rsidRDefault="00CE4BE7" w:rsidP="00E91067">
      <w:pPr>
        <w:pStyle w:val="Heading1"/>
      </w:pPr>
    </w:p>
    <w:p w14:paraId="61C9BD3C" w14:textId="78D850E8" w:rsidR="00E91067" w:rsidRDefault="00E91067" w:rsidP="00E91067">
      <w:pPr>
        <w:pStyle w:val="Heading1"/>
      </w:pPr>
      <w:r>
        <w:t>Self-Regist</w:t>
      </w:r>
      <w:r w:rsidR="00CE4BE7">
        <w:t>ered</w:t>
      </w:r>
      <w:r w:rsidR="000B49A0">
        <w:t xml:space="preserve"> Lottery Hunt</w:t>
      </w:r>
      <w:r>
        <w:t>:</w:t>
      </w:r>
    </w:p>
    <w:p w14:paraId="136D8E6D" w14:textId="33C54F6E" w:rsidR="0074376C" w:rsidRPr="001F2064" w:rsidRDefault="00541D5D" w:rsidP="001F2064">
      <w:pPr>
        <w:pStyle w:val="BodyText"/>
        <w:spacing w:before="2" w:line="237" w:lineRule="auto"/>
        <w:ind w:left="109" w:right="269" w:firstLine="0"/>
        <w:rPr>
          <w:bCs/>
        </w:rPr>
      </w:pPr>
      <w:r>
        <w:t>A weekly draw will be conducted at each Wednesday</w:t>
      </w:r>
      <w:r w:rsidR="00934214">
        <w:t xml:space="preserve"> for the upcoming Thursday afternoon, Saturday morning, Sunday morning, and Tuesday morning hunts. The first drawing will be held on</w:t>
      </w:r>
      <w:r>
        <w:t xml:space="preserve"> October 12</w:t>
      </w:r>
      <w:r w:rsidRPr="007F479B">
        <w:rPr>
          <w:vertAlign w:val="superscript"/>
        </w:rPr>
        <w:t>th</w:t>
      </w:r>
      <w:r>
        <w:rPr>
          <w:vertAlign w:val="superscript"/>
        </w:rPr>
        <w:t xml:space="preserve"> </w:t>
      </w:r>
      <w:r w:rsidR="00934214">
        <w:t xml:space="preserve">and run </w:t>
      </w:r>
      <w:r>
        <w:t>through Wednesday December 7</w:t>
      </w:r>
      <w:r w:rsidRPr="00541D5D">
        <w:rPr>
          <w:vertAlign w:val="superscript"/>
        </w:rPr>
        <w:t>th</w:t>
      </w:r>
      <w:r>
        <w:t>, 2022.  All applications must be received by 11:</w:t>
      </w:r>
      <w:r w:rsidR="00426872">
        <w:t>0</w:t>
      </w:r>
      <w:r>
        <w:t>0 a.m.</w:t>
      </w:r>
      <w:r w:rsidR="00934214">
        <w:t xml:space="preserve">, </w:t>
      </w:r>
      <w:r w:rsidR="001F2064">
        <w:t xml:space="preserve">results will be available by 2:00 p.m. by calling 989-777-5930 and selecting the waterfowl hunt prompt. </w:t>
      </w:r>
      <w:r w:rsidR="0074376C">
        <w:t>To participate</w:t>
      </w:r>
      <w:r w:rsidR="00C06D14">
        <w:t>,</w:t>
      </w:r>
      <w:r w:rsidR="0074376C">
        <w:t xml:space="preserve"> </w:t>
      </w:r>
      <w:r w:rsidR="0074376C" w:rsidRPr="00541D5D">
        <w:rPr>
          <w:iCs/>
        </w:rPr>
        <w:t xml:space="preserve">all </w:t>
      </w:r>
      <w:r w:rsidR="004625F6" w:rsidRPr="00541D5D">
        <w:rPr>
          <w:iCs/>
        </w:rPr>
        <w:t xml:space="preserve">hunt </w:t>
      </w:r>
      <w:r w:rsidR="009B7E8E" w:rsidRPr="00541D5D">
        <w:rPr>
          <w:iCs/>
        </w:rPr>
        <w:t>parties</w:t>
      </w:r>
      <w:r w:rsidR="0074376C">
        <w:rPr>
          <w:i/>
        </w:rPr>
        <w:t xml:space="preserve"> </w:t>
      </w:r>
      <w:r w:rsidR="0074376C" w:rsidRPr="00541D5D">
        <w:t>must self-register</w:t>
      </w:r>
      <w:r w:rsidR="0074376C">
        <w:t xml:space="preserve"> </w:t>
      </w:r>
      <w:r>
        <w:t xml:space="preserve">through one of the </w:t>
      </w:r>
      <w:r w:rsidR="0074376C">
        <w:t xml:space="preserve">following </w:t>
      </w:r>
      <w:r w:rsidR="00032D5B">
        <w:t>methods</w:t>
      </w:r>
      <w:r w:rsidR="0074376C">
        <w:t>:</w:t>
      </w:r>
    </w:p>
    <w:p w14:paraId="61293165" w14:textId="77777777" w:rsidR="00032D5B" w:rsidRDefault="00032D5B">
      <w:pPr>
        <w:pStyle w:val="BodyText"/>
        <w:spacing w:before="2" w:line="237" w:lineRule="auto"/>
        <w:ind w:left="109" w:right="269" w:firstLine="0"/>
      </w:pPr>
    </w:p>
    <w:p w14:paraId="59FFFFBC" w14:textId="6743527C" w:rsidR="0074376C" w:rsidRDefault="0074376C" w:rsidP="00426872">
      <w:pPr>
        <w:pStyle w:val="BodyText"/>
        <w:spacing w:before="2" w:line="237" w:lineRule="auto"/>
        <w:ind w:left="109" w:right="269" w:firstLine="0"/>
      </w:pPr>
      <w:r>
        <w:t xml:space="preserve">A) </w:t>
      </w:r>
      <w:r w:rsidR="00426872">
        <w:t>Register By Email:</w:t>
      </w:r>
      <w:r w:rsidR="00934214">
        <w:t xml:space="preserve"> Hunters must complete a Shiawassee NWR </w:t>
      </w:r>
      <w:hyperlink r:id="rId11" w:history="1">
        <w:r w:rsidR="00934214" w:rsidRPr="001B0E9F">
          <w:rPr>
            <w:rStyle w:val="Hyperlink"/>
          </w:rPr>
          <w:t xml:space="preserve">waterfowl hunt registration </w:t>
        </w:r>
        <w:r w:rsidR="00C73681" w:rsidRPr="001B0E9F">
          <w:rPr>
            <w:rStyle w:val="Hyperlink"/>
          </w:rPr>
          <w:t>form</w:t>
        </w:r>
      </w:hyperlink>
      <w:r w:rsidR="00934214">
        <w:t xml:space="preserve"> with information for all members of your hunting party and email the completed form to </w:t>
      </w:r>
      <w:r w:rsidR="00426872">
        <w:t xml:space="preserve"> </w:t>
      </w:r>
      <w:r w:rsidR="00934214" w:rsidRPr="00371E51">
        <w:t>shiawassee_waterfowl@fws.gov</w:t>
      </w:r>
      <w:r w:rsidR="00934214">
        <w:t xml:space="preserve"> </w:t>
      </w:r>
      <w:r w:rsidR="00C73681">
        <w:t>Forms can be downloaded from</w:t>
      </w:r>
      <w:r w:rsidR="00371E51">
        <w:t xml:space="preserve"> (</w:t>
      </w:r>
      <w:hyperlink r:id="rId12" w:history="1">
        <w:r w:rsidR="00371E51" w:rsidRPr="00371E51">
          <w:rPr>
            <w:rStyle w:val="Hyperlink"/>
          </w:rPr>
          <w:t>https://www.fws.gov/media/shiawassee-nwr-waterfowl-registration-formpdf</w:t>
        </w:r>
      </w:hyperlink>
      <w:r w:rsidR="00371E51">
        <w:t>)</w:t>
      </w:r>
      <w:r w:rsidR="00C73681">
        <w:t xml:space="preserve">.  You must complete a form for each day that you are applying to hunt.  </w:t>
      </w:r>
    </w:p>
    <w:p w14:paraId="78345815" w14:textId="77777777" w:rsidR="008712F0" w:rsidRDefault="008712F0" w:rsidP="007D0CD0">
      <w:pPr>
        <w:pStyle w:val="BodyText"/>
        <w:spacing w:before="2" w:line="237" w:lineRule="auto"/>
        <w:ind w:right="269" w:firstLine="0"/>
      </w:pPr>
    </w:p>
    <w:p w14:paraId="4D02BC2B" w14:textId="33850714" w:rsidR="006D67CC" w:rsidRPr="00C06D14" w:rsidRDefault="006D67CC">
      <w:pPr>
        <w:pStyle w:val="BodyText"/>
        <w:spacing w:before="2" w:line="237" w:lineRule="auto"/>
        <w:ind w:left="109" w:right="269" w:firstLine="0"/>
        <w:rPr>
          <w:b/>
          <w:bCs/>
        </w:rPr>
      </w:pPr>
      <w:r w:rsidRPr="00C06D14">
        <w:rPr>
          <w:b/>
          <w:bCs/>
        </w:rPr>
        <w:t xml:space="preserve">Or </w:t>
      </w:r>
    </w:p>
    <w:p w14:paraId="02D8AEB8" w14:textId="77777777" w:rsidR="008712F0" w:rsidRDefault="008712F0">
      <w:pPr>
        <w:pStyle w:val="BodyText"/>
        <w:spacing w:before="2" w:line="237" w:lineRule="auto"/>
        <w:ind w:left="109" w:right="269" w:firstLine="0"/>
      </w:pPr>
    </w:p>
    <w:p w14:paraId="1215B5FC" w14:textId="77777777" w:rsidR="00426872" w:rsidRDefault="006D67CC" w:rsidP="00426872">
      <w:pPr>
        <w:pStyle w:val="BodyText"/>
        <w:spacing w:before="2" w:line="237" w:lineRule="auto"/>
        <w:ind w:left="109" w:right="269" w:firstLine="0"/>
      </w:pPr>
      <w:r>
        <w:t xml:space="preserve">B) </w:t>
      </w:r>
      <w:r w:rsidR="00426872">
        <w:t>Register on-site at the Waterfowl Hunt Registration Kiosk (Shiawassee Refuge</w:t>
      </w:r>
    </w:p>
    <w:p w14:paraId="65F344D5" w14:textId="6918BB28" w:rsidR="00426872" w:rsidRDefault="00426872" w:rsidP="00426872">
      <w:pPr>
        <w:pStyle w:val="BodyText"/>
        <w:spacing w:before="2" w:line="237" w:lineRule="auto"/>
        <w:ind w:right="269" w:firstLine="0"/>
      </w:pPr>
      <w:r>
        <w:t>Office, 6975 Mower Road, Saginaw MI). The kiosk has a box labeled for each upcoming hunt day.  A completed hunt registration form</w:t>
      </w:r>
      <w:r w:rsidR="00C73681">
        <w:t xml:space="preserve"> (forms available at the kiosk)</w:t>
      </w:r>
      <w:r>
        <w:t xml:space="preserve"> must be placed in the box(es) representing the day(s) </w:t>
      </w:r>
      <w:r w:rsidR="00C73681">
        <w:t>you are applying to hunt.</w:t>
      </w:r>
    </w:p>
    <w:p w14:paraId="0DC44096" w14:textId="40A499BD" w:rsidR="00A61C2C" w:rsidRDefault="00A61C2C" w:rsidP="007766A1">
      <w:pPr>
        <w:pStyle w:val="BodyText"/>
        <w:spacing w:before="2" w:line="237" w:lineRule="auto"/>
        <w:ind w:left="109" w:right="269" w:firstLine="0"/>
      </w:pPr>
    </w:p>
    <w:p w14:paraId="63B3070A" w14:textId="66220045" w:rsidR="009F2247" w:rsidRDefault="009F2247" w:rsidP="007766A1">
      <w:pPr>
        <w:pStyle w:val="BodyText"/>
        <w:spacing w:before="2" w:line="237" w:lineRule="auto"/>
        <w:ind w:left="109" w:right="269" w:firstLine="0"/>
      </w:pPr>
    </w:p>
    <w:p w14:paraId="417137A6" w14:textId="71362C69" w:rsidR="009F2247" w:rsidRDefault="009F2247" w:rsidP="007766A1">
      <w:pPr>
        <w:pStyle w:val="BodyText"/>
        <w:spacing w:before="2" w:line="237" w:lineRule="auto"/>
        <w:ind w:left="109" w:right="269" w:firstLine="0"/>
      </w:pPr>
    </w:p>
    <w:p w14:paraId="566B22B3" w14:textId="77777777" w:rsidR="009E3D7C" w:rsidRPr="009E3D7C" w:rsidRDefault="009E3D7C" w:rsidP="009E3D7C">
      <w:pPr>
        <w:pStyle w:val="Heading2"/>
        <w:rPr>
          <w:sz w:val="28"/>
          <w:szCs w:val="28"/>
        </w:rPr>
      </w:pPr>
      <w:r w:rsidRPr="009E3D7C">
        <w:rPr>
          <w:sz w:val="28"/>
          <w:szCs w:val="28"/>
        </w:rPr>
        <w:t>Veteran and Youth Preference (non-reserved):</w:t>
      </w:r>
    </w:p>
    <w:p w14:paraId="671F1121" w14:textId="77777777" w:rsidR="009E3D7C" w:rsidRPr="009E3D7C" w:rsidRDefault="009E3D7C" w:rsidP="009E3D7C">
      <w:pPr>
        <w:ind w:left="112" w:right="2370"/>
        <w:rPr>
          <w:bCs/>
          <w:sz w:val="24"/>
        </w:rPr>
      </w:pPr>
      <w:r>
        <w:rPr>
          <w:sz w:val="24"/>
        </w:rPr>
        <w:t xml:space="preserve">Preference will be given to Veteran and Youth hunters for the following hunts: </w:t>
      </w:r>
      <w:r w:rsidRPr="009E3D7C">
        <w:rPr>
          <w:bCs/>
          <w:sz w:val="24"/>
        </w:rPr>
        <w:t xml:space="preserve">Youth Preference: Sunday, October 29, 2022 </w:t>
      </w:r>
    </w:p>
    <w:p w14:paraId="2DE1129B" w14:textId="77777777" w:rsidR="009E3D7C" w:rsidRPr="009E3D7C" w:rsidRDefault="009E3D7C" w:rsidP="009E3D7C">
      <w:pPr>
        <w:spacing w:line="273" w:lineRule="exact"/>
        <w:ind w:left="112"/>
        <w:rPr>
          <w:bCs/>
          <w:sz w:val="24"/>
        </w:rPr>
      </w:pPr>
      <w:r w:rsidRPr="009E3D7C">
        <w:rPr>
          <w:bCs/>
          <w:sz w:val="24"/>
        </w:rPr>
        <w:t xml:space="preserve">Veteran’s Preference: Tuesday, November 11, 2022 </w:t>
      </w:r>
    </w:p>
    <w:p w14:paraId="2E938233" w14:textId="77777777" w:rsidR="009E3D7C" w:rsidRPr="006D56FF" w:rsidRDefault="009E3D7C" w:rsidP="009E3D7C">
      <w:pPr>
        <w:spacing w:line="273" w:lineRule="exact"/>
        <w:ind w:left="112"/>
      </w:pPr>
      <w:r w:rsidRPr="009E3D7C">
        <w:rPr>
          <w:bCs/>
        </w:rPr>
        <w:t>*Please identify whether you are a Youth or Veteran on your</w:t>
      </w:r>
      <w:r>
        <w:t xml:space="preserve"> hunt registration </w:t>
      </w:r>
      <w:r w:rsidRPr="006D56FF">
        <w:t>form to gain preference.</w:t>
      </w:r>
    </w:p>
    <w:p w14:paraId="642C0DAE" w14:textId="435593FC" w:rsidR="009E3D7C" w:rsidRDefault="009E3D7C" w:rsidP="009E3D7C">
      <w:pPr>
        <w:pStyle w:val="Heading2"/>
        <w:spacing w:before="193"/>
        <w:ind w:left="676"/>
        <w:jc w:val="center"/>
        <w:rPr>
          <w:b w:val="0"/>
        </w:rPr>
      </w:pPr>
    </w:p>
    <w:p w14:paraId="451AFC5E" w14:textId="77777777" w:rsidR="001F2064" w:rsidRDefault="001F2064" w:rsidP="009E3D7C">
      <w:pPr>
        <w:pStyle w:val="Heading2"/>
        <w:spacing w:before="193"/>
        <w:ind w:left="676"/>
        <w:jc w:val="center"/>
        <w:rPr>
          <w:b w:val="0"/>
        </w:rPr>
      </w:pPr>
    </w:p>
    <w:p w14:paraId="556D4BD0" w14:textId="7EBB3BCF" w:rsidR="009E3D7C" w:rsidRDefault="009E3D7C" w:rsidP="009E3D7C">
      <w:pPr>
        <w:pStyle w:val="Heading2"/>
        <w:spacing w:before="193"/>
        <w:ind w:left="676"/>
        <w:jc w:val="center"/>
        <w:rPr>
          <w:b w:val="0"/>
        </w:rPr>
      </w:pPr>
      <w:r w:rsidRPr="00A61C2C">
        <w:rPr>
          <w:b w:val="0"/>
        </w:rPr>
        <w:lastRenderedPageBreak/>
        <w:t>CONTINUED ON THE NEXT PAGE</w:t>
      </w:r>
    </w:p>
    <w:p w14:paraId="6FF27406" w14:textId="77777777" w:rsidR="00C6105A" w:rsidRPr="00A61C2C" w:rsidRDefault="00C6105A" w:rsidP="009E3D7C">
      <w:pPr>
        <w:pStyle w:val="Heading2"/>
        <w:spacing w:before="193"/>
        <w:ind w:left="676"/>
        <w:jc w:val="center"/>
        <w:rPr>
          <w:rFonts w:ascii="Times New Roman"/>
          <w:b w:val="0"/>
        </w:rPr>
      </w:pPr>
    </w:p>
    <w:p w14:paraId="7A9430EF" w14:textId="77777777" w:rsidR="00C6105A" w:rsidRPr="009E3D7C" w:rsidRDefault="00C6105A" w:rsidP="00C6105A">
      <w:pPr>
        <w:pStyle w:val="Heading1"/>
      </w:pPr>
      <w:r>
        <w:t>The Following Refuge Specific Waterfowl Hunting Regulations Apply:</w:t>
      </w:r>
    </w:p>
    <w:p w14:paraId="22263198" w14:textId="77777777" w:rsidR="00C6105A" w:rsidRPr="009F2247" w:rsidRDefault="00C6105A" w:rsidP="00C6105A">
      <w:pPr>
        <w:pStyle w:val="BodyText"/>
        <w:numPr>
          <w:ilvl w:val="0"/>
          <w:numId w:val="1"/>
        </w:numPr>
        <w:spacing w:before="2" w:line="237" w:lineRule="auto"/>
        <w:ind w:right="269"/>
        <w:rPr>
          <w:b/>
          <w:bCs/>
        </w:rPr>
      </w:pPr>
      <w:r w:rsidRPr="009F2247">
        <w:rPr>
          <w:b/>
          <w:bCs/>
        </w:rPr>
        <w:t>Post hunt harvest reports are no longer required to be submitted after each hunt</w:t>
      </w:r>
      <w:r>
        <w:rPr>
          <w:b/>
          <w:bCs/>
        </w:rPr>
        <w:t>.</w:t>
      </w:r>
    </w:p>
    <w:p w14:paraId="2E4955EF" w14:textId="77777777" w:rsidR="00C6105A" w:rsidRDefault="00C6105A" w:rsidP="00C6105A">
      <w:pPr>
        <w:pStyle w:val="BodyText"/>
        <w:numPr>
          <w:ilvl w:val="0"/>
          <w:numId w:val="1"/>
        </w:numPr>
        <w:spacing w:before="2" w:line="237" w:lineRule="auto"/>
        <w:ind w:right="269"/>
      </w:pPr>
      <w:r>
        <w:t xml:space="preserve">Hunters can’t be added to the hunt party after submission. </w:t>
      </w:r>
    </w:p>
    <w:p w14:paraId="4E7270C3" w14:textId="7AFBA670" w:rsidR="00C6105A" w:rsidRDefault="00C6105A" w:rsidP="00C6105A">
      <w:pPr>
        <w:pStyle w:val="BodyText"/>
        <w:numPr>
          <w:ilvl w:val="0"/>
          <w:numId w:val="1"/>
        </w:numPr>
        <w:spacing w:before="2" w:line="237" w:lineRule="auto"/>
        <w:ind w:right="269"/>
      </w:pPr>
      <w:r>
        <w:t>Each party must submit their registration form by 11:</w:t>
      </w:r>
      <w:r w:rsidR="00C73681">
        <w:t>0</w:t>
      </w:r>
      <w:r>
        <w:t>0 a.m. each Wednesday prior to the hunt to be considered in the weekly draw.</w:t>
      </w:r>
    </w:p>
    <w:p w14:paraId="175CD8DC" w14:textId="77777777" w:rsidR="00C6105A" w:rsidRDefault="00C6105A" w:rsidP="00C6105A">
      <w:pPr>
        <w:pStyle w:val="BodyText"/>
        <w:numPr>
          <w:ilvl w:val="0"/>
          <w:numId w:val="1"/>
        </w:numPr>
        <w:spacing w:before="2" w:line="237" w:lineRule="auto"/>
        <w:ind w:right="269"/>
      </w:pPr>
      <w:r>
        <w:t>Parties may apply for multiple days but are limited to one entry per day per party.  Multiple entries per day will result in ineligibility for the hunt.</w:t>
      </w:r>
    </w:p>
    <w:p w14:paraId="50A04D20" w14:textId="77777777" w:rsidR="00C6105A" w:rsidRDefault="00C6105A" w:rsidP="00C6105A">
      <w:pPr>
        <w:pStyle w:val="ListParagraph"/>
        <w:numPr>
          <w:ilvl w:val="0"/>
          <w:numId w:val="1"/>
        </w:numPr>
        <w:tabs>
          <w:tab w:val="left" w:pos="473"/>
        </w:tabs>
        <w:rPr>
          <w:sz w:val="24"/>
        </w:rPr>
      </w:pPr>
      <w:r>
        <w:rPr>
          <w:sz w:val="24"/>
        </w:rPr>
        <w:t>Hunters may access the Refuge 1½ hours before legal shooting</w:t>
      </w:r>
      <w:r>
        <w:rPr>
          <w:spacing w:val="-10"/>
          <w:sz w:val="24"/>
        </w:rPr>
        <w:t xml:space="preserve"> </w:t>
      </w:r>
      <w:r>
        <w:rPr>
          <w:sz w:val="24"/>
        </w:rPr>
        <w:t>time.</w:t>
      </w:r>
    </w:p>
    <w:p w14:paraId="30BBB505" w14:textId="212184BE" w:rsidR="00C6105A" w:rsidRDefault="00C6105A" w:rsidP="00C6105A">
      <w:pPr>
        <w:pStyle w:val="ListParagraph"/>
        <w:numPr>
          <w:ilvl w:val="0"/>
          <w:numId w:val="1"/>
        </w:numPr>
        <w:tabs>
          <w:tab w:val="left" w:pos="473"/>
        </w:tabs>
        <w:rPr>
          <w:sz w:val="24"/>
        </w:rPr>
      </w:pPr>
      <w:r>
        <w:rPr>
          <w:sz w:val="24"/>
        </w:rPr>
        <w:t>Hunters may shoot ½ hour before legal sunrise (see Michigan DNR Waterfowl Hunting Digest for shooting hours) until 12:00 p.m.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(noon) for morning hunts; </w:t>
      </w:r>
      <w:r w:rsidR="00C73681">
        <w:rPr>
          <w:sz w:val="24"/>
        </w:rPr>
        <w:t xml:space="preserve">Thursday </w:t>
      </w:r>
      <w:r>
        <w:rPr>
          <w:sz w:val="24"/>
        </w:rPr>
        <w:t>afternoon hunt begin</w:t>
      </w:r>
      <w:r w:rsidR="00C73681">
        <w:rPr>
          <w:sz w:val="24"/>
        </w:rPr>
        <w:t>s</w:t>
      </w:r>
      <w:r>
        <w:rPr>
          <w:sz w:val="24"/>
        </w:rPr>
        <w:t xml:space="preserve"> at noon and conclude</w:t>
      </w:r>
      <w:r w:rsidR="00C73681">
        <w:rPr>
          <w:sz w:val="24"/>
        </w:rPr>
        <w:t>s</w:t>
      </w:r>
      <w:r>
        <w:rPr>
          <w:sz w:val="24"/>
        </w:rPr>
        <w:t xml:space="preserve"> at shooting hours posted in the Michigan DNR Waterfowl Hunting Digest for that day.</w:t>
      </w:r>
    </w:p>
    <w:p w14:paraId="2C1C45FA" w14:textId="77777777" w:rsidR="00C6105A" w:rsidRDefault="00C6105A" w:rsidP="00C6105A">
      <w:pPr>
        <w:pStyle w:val="ListParagraph"/>
        <w:numPr>
          <w:ilvl w:val="0"/>
          <w:numId w:val="1"/>
        </w:numPr>
        <w:tabs>
          <w:tab w:val="left" w:pos="473"/>
        </w:tabs>
        <w:rPr>
          <w:sz w:val="24"/>
        </w:rPr>
      </w:pPr>
      <w:r>
        <w:rPr>
          <w:sz w:val="24"/>
        </w:rPr>
        <w:t>You may possess no more than 25 shotgun shells while hunting in the</w:t>
      </w:r>
      <w:r>
        <w:rPr>
          <w:spacing w:val="-20"/>
          <w:sz w:val="24"/>
        </w:rPr>
        <w:t xml:space="preserve"> </w:t>
      </w:r>
      <w:r>
        <w:rPr>
          <w:sz w:val="24"/>
        </w:rPr>
        <w:t>field.</w:t>
      </w:r>
    </w:p>
    <w:p w14:paraId="53B55465" w14:textId="2DAC78DA" w:rsidR="00C6105A" w:rsidRDefault="00C6105A" w:rsidP="00C6105A">
      <w:pPr>
        <w:pStyle w:val="ListParagraph"/>
        <w:numPr>
          <w:ilvl w:val="0"/>
          <w:numId w:val="1"/>
        </w:numPr>
        <w:tabs>
          <w:tab w:val="left" w:pos="473"/>
        </w:tabs>
        <w:ind w:right="954"/>
        <w:rPr>
          <w:sz w:val="24"/>
        </w:rPr>
      </w:pPr>
      <w:r>
        <w:rPr>
          <w:sz w:val="24"/>
        </w:rPr>
        <w:t xml:space="preserve">Retrieval zone is up to 50 yards or 150 feet from the river’s edge or the toe of the dike into a managed unit. No guns are allowed within retrieval </w:t>
      </w:r>
      <w:r w:rsidR="00C73681">
        <w:rPr>
          <w:sz w:val="24"/>
        </w:rPr>
        <w:t>zones,</w:t>
      </w:r>
      <w:r>
        <w:rPr>
          <w:sz w:val="24"/>
        </w:rPr>
        <w:t xml:space="preserve"> but dogs may be</w:t>
      </w:r>
      <w:r>
        <w:rPr>
          <w:spacing w:val="-14"/>
          <w:sz w:val="24"/>
        </w:rPr>
        <w:t xml:space="preserve"> </w:t>
      </w:r>
      <w:r>
        <w:rPr>
          <w:sz w:val="24"/>
        </w:rPr>
        <w:t>used</w:t>
      </w:r>
      <w:r w:rsidR="00C73681">
        <w:rPr>
          <w:sz w:val="24"/>
        </w:rPr>
        <w:t xml:space="preserve"> for retrieval</w:t>
      </w:r>
      <w:r>
        <w:rPr>
          <w:sz w:val="24"/>
        </w:rPr>
        <w:t>.</w:t>
      </w:r>
    </w:p>
    <w:p w14:paraId="6E7398F4" w14:textId="77777777" w:rsidR="00C6105A" w:rsidRDefault="00C6105A" w:rsidP="00C6105A">
      <w:pPr>
        <w:pStyle w:val="ListParagraph"/>
        <w:numPr>
          <w:ilvl w:val="0"/>
          <w:numId w:val="1"/>
        </w:numPr>
        <w:tabs>
          <w:tab w:val="left" w:pos="473"/>
        </w:tabs>
        <w:rPr>
          <w:sz w:val="24"/>
        </w:rPr>
      </w:pPr>
      <w:r>
        <w:rPr>
          <w:sz w:val="24"/>
        </w:rPr>
        <w:t>Hunting is restricted to the east side of the channelized portion of the Flint/</w:t>
      </w:r>
      <w:proofErr w:type="spellStart"/>
      <w:r>
        <w:rPr>
          <w:sz w:val="24"/>
        </w:rPr>
        <w:t>Mistequay</w:t>
      </w:r>
      <w:proofErr w:type="spellEnd"/>
      <w:r>
        <w:rPr>
          <w:sz w:val="24"/>
        </w:rPr>
        <w:t xml:space="preserve"> River.</w:t>
      </w:r>
    </w:p>
    <w:p w14:paraId="74A1B470" w14:textId="77777777" w:rsidR="00C6105A" w:rsidRDefault="00C6105A" w:rsidP="00A61C2C">
      <w:pPr>
        <w:pStyle w:val="Heading1"/>
      </w:pPr>
    </w:p>
    <w:p w14:paraId="1D9D5439" w14:textId="2F3A8F8C" w:rsidR="00332853" w:rsidRDefault="00E37B7E" w:rsidP="00A61C2C">
      <w:pPr>
        <w:pStyle w:val="Heading1"/>
      </w:pPr>
      <w:r>
        <w:t>General Description of the Scramble Area</w:t>
      </w:r>
      <w:r w:rsidR="00A61C2C">
        <w:t>:</w:t>
      </w:r>
    </w:p>
    <w:p w14:paraId="3F7FA080" w14:textId="2BFF54BD" w:rsidR="00CE4BE7" w:rsidRDefault="00E37B7E" w:rsidP="00CE4BE7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before="178"/>
        <w:ind w:right="488" w:hanging="361"/>
        <w:rPr>
          <w:sz w:val="24"/>
        </w:rPr>
      </w:pPr>
      <w:r>
        <w:rPr>
          <w:i/>
          <w:sz w:val="24"/>
        </w:rPr>
        <w:t>Walk-in Only</w:t>
      </w:r>
      <w:r w:rsidR="004B1A1B">
        <w:rPr>
          <w:i/>
          <w:sz w:val="24"/>
        </w:rPr>
        <w:t xml:space="preserve"> </w:t>
      </w:r>
      <w:r w:rsidR="00C115E2">
        <w:rPr>
          <w:sz w:val="24"/>
        </w:rPr>
        <w:t>–</w:t>
      </w:r>
      <w:r w:rsidR="00956E99">
        <w:rPr>
          <w:sz w:val="24"/>
        </w:rPr>
        <w:t xml:space="preserve"> </w:t>
      </w:r>
      <w:r w:rsidR="004B1A1B">
        <w:rPr>
          <w:sz w:val="24"/>
        </w:rPr>
        <w:t>Hunters are encouraged to park at the Michigan DNR parking lot at the end of Miller Road and use the field entrance to access the</w:t>
      </w:r>
      <w:r w:rsidR="004B1A1B">
        <w:rPr>
          <w:spacing w:val="-34"/>
          <w:sz w:val="24"/>
        </w:rPr>
        <w:t xml:space="preserve"> </w:t>
      </w:r>
      <w:r w:rsidR="004B1A1B">
        <w:rPr>
          <w:sz w:val="24"/>
        </w:rPr>
        <w:t>field to the east of the parking lot. The waterfowl hunting portion of the area is wetland consisting of open water and cattails includ</w:t>
      </w:r>
      <w:r>
        <w:rPr>
          <w:sz w:val="24"/>
        </w:rPr>
        <w:t>ing</w:t>
      </w:r>
      <w:r w:rsidR="004B1A1B">
        <w:rPr>
          <w:sz w:val="24"/>
        </w:rPr>
        <w:t xml:space="preserve"> the cattail marsh along Swan</w:t>
      </w:r>
      <w:r w:rsidR="004B1A1B">
        <w:rPr>
          <w:spacing w:val="-1"/>
          <w:sz w:val="24"/>
        </w:rPr>
        <w:t xml:space="preserve"> </w:t>
      </w:r>
      <w:r w:rsidR="004B1A1B">
        <w:rPr>
          <w:sz w:val="24"/>
        </w:rPr>
        <w:t>Creek.</w:t>
      </w:r>
    </w:p>
    <w:p w14:paraId="025770F3" w14:textId="77777777" w:rsidR="00CE4BE7" w:rsidRPr="00CE4BE7" w:rsidRDefault="00CE4BE7" w:rsidP="00CE4BE7">
      <w:pPr>
        <w:pStyle w:val="ListParagraph"/>
        <w:tabs>
          <w:tab w:val="left" w:pos="469"/>
          <w:tab w:val="left" w:pos="471"/>
        </w:tabs>
        <w:ind w:right="488" w:firstLine="0"/>
        <w:rPr>
          <w:sz w:val="24"/>
        </w:rPr>
      </w:pPr>
    </w:p>
    <w:p w14:paraId="6462A758" w14:textId="77777777" w:rsidR="00E37B7E" w:rsidRDefault="00E37B7E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ind w:right="311" w:hanging="361"/>
        <w:rPr>
          <w:sz w:val="24"/>
        </w:rPr>
      </w:pPr>
      <w:r>
        <w:rPr>
          <w:i/>
          <w:sz w:val="24"/>
        </w:rPr>
        <w:t>Boat-in Only - H</w:t>
      </w:r>
      <w:r>
        <w:rPr>
          <w:sz w:val="24"/>
        </w:rPr>
        <w:t>unters are encouraged to use the Cass River boat launch on M-13 or the Miller Road boat launch.</w:t>
      </w:r>
    </w:p>
    <w:p w14:paraId="2DC96864" w14:textId="50626738" w:rsidR="00332853" w:rsidRDefault="00CE4BE7" w:rsidP="007766A1">
      <w:pPr>
        <w:pStyle w:val="ListParagraph"/>
        <w:numPr>
          <w:ilvl w:val="1"/>
          <w:numId w:val="2"/>
        </w:numPr>
        <w:tabs>
          <w:tab w:val="left" w:pos="469"/>
          <w:tab w:val="left" w:pos="471"/>
        </w:tabs>
        <w:ind w:right="311"/>
        <w:rPr>
          <w:sz w:val="24"/>
        </w:rPr>
      </w:pPr>
      <w:r w:rsidRPr="00CE4BE7">
        <w:rPr>
          <w:i/>
          <w:sz w:val="24"/>
        </w:rPr>
        <w:t xml:space="preserve">Flint </w:t>
      </w:r>
      <w:r>
        <w:rPr>
          <w:i/>
          <w:sz w:val="24"/>
        </w:rPr>
        <w:t xml:space="preserve">River </w:t>
      </w:r>
      <w:r>
        <w:rPr>
          <w:sz w:val="24"/>
        </w:rPr>
        <w:t xml:space="preserve">– </w:t>
      </w:r>
      <w:r w:rsidR="00E37B7E">
        <w:rPr>
          <w:sz w:val="24"/>
        </w:rPr>
        <w:t>A</w:t>
      </w:r>
      <w:r w:rsidR="004B1A1B">
        <w:rPr>
          <w:sz w:val="24"/>
        </w:rPr>
        <w:t xml:space="preserve">t the confluence </w:t>
      </w:r>
      <w:r w:rsidR="003F19EF">
        <w:rPr>
          <w:sz w:val="24"/>
        </w:rPr>
        <w:t>with the</w:t>
      </w:r>
      <w:r w:rsidR="004B1A1B">
        <w:rPr>
          <w:sz w:val="24"/>
        </w:rPr>
        <w:t xml:space="preserve"> Shiawassee River</w:t>
      </w:r>
      <w:r w:rsidR="003F19EF">
        <w:rPr>
          <w:sz w:val="24"/>
        </w:rPr>
        <w:t>,</w:t>
      </w:r>
      <w:r w:rsidR="004B1A1B">
        <w:rPr>
          <w:sz w:val="24"/>
        </w:rPr>
        <w:t xml:space="preserve"> </w:t>
      </w:r>
      <w:r w:rsidR="00E37B7E">
        <w:rPr>
          <w:sz w:val="24"/>
        </w:rPr>
        <w:t>t</w:t>
      </w:r>
      <w:r w:rsidR="004B1A1B">
        <w:rPr>
          <w:sz w:val="24"/>
        </w:rPr>
        <w:t xml:space="preserve">he area consists of a mix of open water and emergent wetland vegetation (cattails, rushes, and shrubs). Hunters who choose to hunt the main channel of the Flint River must hunt from the east bank </w:t>
      </w:r>
      <w:r>
        <w:rPr>
          <w:sz w:val="24"/>
        </w:rPr>
        <w:t>as</w:t>
      </w:r>
      <w:r w:rsidR="004B1A1B">
        <w:rPr>
          <w:sz w:val="24"/>
        </w:rPr>
        <w:t xml:space="preserve"> the refuge does not own land on </w:t>
      </w:r>
      <w:r w:rsidR="00956E99">
        <w:rPr>
          <w:sz w:val="24"/>
        </w:rPr>
        <w:t>the west bank</w:t>
      </w:r>
      <w:r w:rsidR="004B1A1B">
        <w:rPr>
          <w:sz w:val="24"/>
        </w:rPr>
        <w:t xml:space="preserve"> of the river. </w:t>
      </w:r>
    </w:p>
    <w:p w14:paraId="22B6A0A4" w14:textId="667C90BB" w:rsidR="00332853" w:rsidRDefault="009A227E" w:rsidP="007766A1">
      <w:pPr>
        <w:pStyle w:val="ListParagraph"/>
        <w:numPr>
          <w:ilvl w:val="1"/>
          <w:numId w:val="2"/>
        </w:numPr>
        <w:tabs>
          <w:tab w:val="left" w:pos="469"/>
          <w:tab w:val="left" w:pos="471"/>
        </w:tabs>
        <w:spacing w:before="1"/>
        <w:ind w:right="294"/>
        <w:rPr>
          <w:sz w:val="24"/>
        </w:rPr>
      </w:pPr>
      <w:r>
        <w:rPr>
          <w:i/>
          <w:sz w:val="24"/>
        </w:rPr>
        <w:t>Shiawassee River</w:t>
      </w:r>
      <w:r w:rsidR="004B1A1B">
        <w:rPr>
          <w:i/>
          <w:sz w:val="24"/>
        </w:rPr>
        <w:t xml:space="preserve"> </w:t>
      </w:r>
      <w:r w:rsidR="004B1A1B">
        <w:rPr>
          <w:sz w:val="24"/>
        </w:rPr>
        <w:t>–</w:t>
      </w:r>
      <w:r w:rsidR="003F19EF">
        <w:rPr>
          <w:sz w:val="24"/>
        </w:rPr>
        <w:t xml:space="preserve"> F</w:t>
      </w:r>
      <w:r w:rsidR="004B1A1B">
        <w:rPr>
          <w:sz w:val="24"/>
        </w:rPr>
        <w:t xml:space="preserve">rom the confluence of </w:t>
      </w:r>
      <w:r w:rsidR="00E37B7E">
        <w:rPr>
          <w:sz w:val="24"/>
        </w:rPr>
        <w:t xml:space="preserve">the </w:t>
      </w:r>
      <w:r w:rsidR="004B1A1B">
        <w:rPr>
          <w:sz w:val="24"/>
        </w:rPr>
        <w:t>Flint</w:t>
      </w:r>
      <w:r w:rsidR="00E37B7E">
        <w:rPr>
          <w:sz w:val="24"/>
        </w:rPr>
        <w:t xml:space="preserve"> River</w:t>
      </w:r>
      <w:r w:rsidR="00CE4BE7">
        <w:rPr>
          <w:sz w:val="24"/>
        </w:rPr>
        <w:t xml:space="preserve"> </w:t>
      </w:r>
      <w:r w:rsidR="004B1A1B">
        <w:rPr>
          <w:sz w:val="24"/>
        </w:rPr>
        <w:t xml:space="preserve">to the confluence of the Spaulding </w:t>
      </w:r>
      <w:r w:rsidR="00E37B7E">
        <w:rPr>
          <w:sz w:val="24"/>
        </w:rPr>
        <w:t>D</w:t>
      </w:r>
      <w:r w:rsidR="004B1A1B">
        <w:rPr>
          <w:sz w:val="24"/>
        </w:rPr>
        <w:t>rain</w:t>
      </w:r>
      <w:r w:rsidR="003F19EF">
        <w:rPr>
          <w:sz w:val="24"/>
        </w:rPr>
        <w:t>, the Shiawassee River</w:t>
      </w:r>
      <w:r w:rsidR="004B1A1B">
        <w:rPr>
          <w:sz w:val="24"/>
        </w:rPr>
        <w:t xml:space="preserve"> consists of a mix of open water and emergent wetland vegetation, primarily cattails. </w:t>
      </w:r>
    </w:p>
    <w:p w14:paraId="533D8506" w14:textId="53C935FE" w:rsidR="00332853" w:rsidRDefault="009A227E" w:rsidP="007766A1">
      <w:pPr>
        <w:pStyle w:val="ListParagraph"/>
        <w:numPr>
          <w:ilvl w:val="1"/>
          <w:numId w:val="2"/>
        </w:numPr>
        <w:tabs>
          <w:tab w:val="left" w:pos="469"/>
          <w:tab w:val="left" w:pos="471"/>
        </w:tabs>
        <w:ind w:right="297"/>
        <w:rPr>
          <w:sz w:val="24"/>
        </w:rPr>
      </w:pPr>
      <w:r>
        <w:rPr>
          <w:i/>
          <w:sz w:val="24"/>
        </w:rPr>
        <w:t>Spaulding Drain</w:t>
      </w:r>
      <w:r w:rsidR="004B1A1B">
        <w:rPr>
          <w:i/>
          <w:sz w:val="24"/>
        </w:rPr>
        <w:t xml:space="preserve"> </w:t>
      </w:r>
      <w:r w:rsidR="004B1A1B">
        <w:rPr>
          <w:sz w:val="24"/>
        </w:rPr>
        <w:t>–</w:t>
      </w:r>
      <w:r w:rsidR="00E37B7E">
        <w:rPr>
          <w:sz w:val="24"/>
        </w:rPr>
        <w:t>T</w:t>
      </w:r>
      <w:r w:rsidR="004B1A1B">
        <w:rPr>
          <w:sz w:val="24"/>
        </w:rPr>
        <w:t xml:space="preserve">he Spaulding </w:t>
      </w:r>
      <w:r w:rsidR="00E37B7E">
        <w:rPr>
          <w:sz w:val="24"/>
        </w:rPr>
        <w:t>D</w:t>
      </w:r>
      <w:r w:rsidR="004B1A1B">
        <w:rPr>
          <w:sz w:val="24"/>
        </w:rPr>
        <w:t xml:space="preserve">rain from the </w:t>
      </w:r>
      <w:r w:rsidR="00CE4BE7">
        <w:rPr>
          <w:sz w:val="24"/>
        </w:rPr>
        <w:t xml:space="preserve">southern </w:t>
      </w:r>
      <w:r w:rsidR="004B1A1B">
        <w:rPr>
          <w:sz w:val="24"/>
        </w:rPr>
        <w:t xml:space="preserve">refuge </w:t>
      </w:r>
      <w:r w:rsidR="00E37B7E">
        <w:rPr>
          <w:sz w:val="24"/>
        </w:rPr>
        <w:t>boundary to</w:t>
      </w:r>
      <w:r w:rsidR="004B1A1B">
        <w:rPr>
          <w:sz w:val="24"/>
        </w:rPr>
        <w:t xml:space="preserve"> the Shiawassee River is primarily open water hunting. </w:t>
      </w:r>
    </w:p>
    <w:p w14:paraId="7A252206" w14:textId="629A4B11" w:rsidR="00332853" w:rsidRDefault="009A227E" w:rsidP="007766A1">
      <w:pPr>
        <w:pStyle w:val="ListParagraph"/>
        <w:numPr>
          <w:ilvl w:val="1"/>
          <w:numId w:val="2"/>
        </w:numPr>
        <w:tabs>
          <w:tab w:val="left" w:pos="469"/>
          <w:tab w:val="left" w:pos="471"/>
        </w:tabs>
        <w:ind w:right="283"/>
        <w:rPr>
          <w:sz w:val="24"/>
        </w:rPr>
      </w:pPr>
      <w:r>
        <w:rPr>
          <w:i/>
          <w:sz w:val="24"/>
        </w:rPr>
        <w:t>Cass River</w:t>
      </w:r>
      <w:r w:rsidR="004B1A1B">
        <w:rPr>
          <w:i/>
          <w:sz w:val="24"/>
        </w:rPr>
        <w:t xml:space="preserve"> </w:t>
      </w:r>
      <w:r w:rsidR="004B1A1B">
        <w:rPr>
          <w:sz w:val="24"/>
        </w:rPr>
        <w:t>–</w:t>
      </w:r>
      <w:r w:rsidR="008A3C1C">
        <w:rPr>
          <w:sz w:val="24"/>
        </w:rPr>
        <w:t>T</w:t>
      </w:r>
      <w:r w:rsidR="004B1A1B">
        <w:rPr>
          <w:sz w:val="24"/>
        </w:rPr>
        <w:t xml:space="preserve">he Cass </w:t>
      </w:r>
      <w:r w:rsidR="008A3C1C">
        <w:rPr>
          <w:sz w:val="24"/>
        </w:rPr>
        <w:t xml:space="preserve">River </w:t>
      </w:r>
      <w:r w:rsidR="004B1A1B">
        <w:rPr>
          <w:sz w:val="24"/>
        </w:rPr>
        <w:t xml:space="preserve">is primarily open water hunting. </w:t>
      </w:r>
    </w:p>
    <w:p w14:paraId="7D974121" w14:textId="77777777" w:rsidR="00332853" w:rsidRDefault="00332853">
      <w:pPr>
        <w:pStyle w:val="BodyText"/>
        <w:spacing w:before="6"/>
        <w:ind w:left="0" w:firstLine="0"/>
        <w:rPr>
          <w:sz w:val="37"/>
        </w:rPr>
      </w:pPr>
    </w:p>
    <w:p w14:paraId="35C35C88" w14:textId="77777777" w:rsidR="00956E99" w:rsidRDefault="004B1A1B" w:rsidP="00B30AA2">
      <w:pPr>
        <w:pStyle w:val="Heading1"/>
      </w:pPr>
      <w:r>
        <w:t xml:space="preserve">All </w:t>
      </w:r>
      <w:r w:rsidR="00956E99">
        <w:t xml:space="preserve">Federal and </w:t>
      </w:r>
      <w:r>
        <w:t>Michigan State Hunting R</w:t>
      </w:r>
      <w:r w:rsidR="00956E99">
        <w:t>egulations</w:t>
      </w:r>
      <w:r>
        <w:t xml:space="preserve"> Apply. </w:t>
      </w:r>
    </w:p>
    <w:p w14:paraId="75C14D36" w14:textId="09C87F50" w:rsidR="00956E99" w:rsidRDefault="00956E99" w:rsidP="00956E99">
      <w:pPr>
        <w:pStyle w:val="BodyText"/>
        <w:spacing w:before="2" w:line="237" w:lineRule="auto"/>
        <w:ind w:left="109" w:right="269" w:firstLine="0"/>
      </w:pPr>
      <w:r>
        <w:t>Information about waterfowl hunting in Michigan can be found in the annual Michigan Waterfowl Digest (</w:t>
      </w:r>
      <w:hyperlink r:id="rId13" w:history="1">
        <w:r w:rsidR="00541D5D">
          <w:rPr>
            <w:rStyle w:val="Hyperlink"/>
          </w:rPr>
          <w:t>2022 Michigan Waterfowl Hunting Digest</w:t>
        </w:r>
      </w:hyperlink>
      <w:r w:rsidR="00541D5D">
        <w:t>)</w:t>
      </w:r>
    </w:p>
    <w:p w14:paraId="785CC306" w14:textId="77777777" w:rsidR="00956E99" w:rsidRDefault="00956E99" w:rsidP="00B30AA2">
      <w:pPr>
        <w:pStyle w:val="Heading1"/>
      </w:pPr>
    </w:p>
    <w:p w14:paraId="17F8401B" w14:textId="3FC8FD51" w:rsidR="003F19EF" w:rsidRPr="003F19EF" w:rsidRDefault="004B1A1B" w:rsidP="00541D5D">
      <w:pPr>
        <w:pStyle w:val="ListParagraph"/>
        <w:tabs>
          <w:tab w:val="left" w:pos="473"/>
          <w:tab w:val="left" w:pos="7200"/>
        </w:tabs>
        <w:ind w:left="112" w:right="824" w:firstLine="0"/>
      </w:pPr>
      <w:r>
        <w:rPr>
          <w:sz w:val="24"/>
        </w:rPr>
        <w:tab/>
      </w:r>
    </w:p>
    <w:p w14:paraId="44DCAEC3" w14:textId="77777777" w:rsidR="003F19EF" w:rsidRDefault="003F19EF" w:rsidP="003F19EF">
      <w:pPr>
        <w:pStyle w:val="ListParagraph"/>
        <w:tabs>
          <w:tab w:val="left" w:pos="473"/>
          <w:tab w:val="left" w:pos="7200"/>
        </w:tabs>
        <w:ind w:left="112" w:right="824" w:firstLine="0"/>
        <w:rPr>
          <w:sz w:val="24"/>
        </w:rPr>
      </w:pPr>
    </w:p>
    <w:p w14:paraId="37B23FB9" w14:textId="3F1EFD7C" w:rsidR="00332853" w:rsidRDefault="004B1A1B" w:rsidP="003F19EF">
      <w:pPr>
        <w:pStyle w:val="ListParagraph"/>
        <w:tabs>
          <w:tab w:val="left" w:pos="473"/>
          <w:tab w:val="left" w:pos="7200"/>
        </w:tabs>
        <w:ind w:left="112" w:right="824" w:firstLine="0"/>
      </w:pPr>
      <w:r>
        <w:t xml:space="preserve">Updated: </w:t>
      </w:r>
      <w:r w:rsidR="00C73681">
        <w:t>September 12</w:t>
      </w:r>
      <w:r w:rsidR="00541D5D">
        <w:t>,</w:t>
      </w:r>
      <w:r w:rsidR="003B7096">
        <w:t xml:space="preserve"> </w:t>
      </w:r>
      <w:r>
        <w:t>20</w:t>
      </w:r>
      <w:r w:rsidR="009A227E">
        <w:t>2</w:t>
      </w:r>
      <w:r w:rsidR="00541D5D">
        <w:t>2</w:t>
      </w:r>
    </w:p>
    <w:sectPr w:rsidR="00332853" w:rsidSect="00B30A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10" w:right="900" w:bottom="27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000D" w14:textId="77777777" w:rsidR="006150F3" w:rsidRDefault="006150F3" w:rsidP="00A61C2C">
      <w:r>
        <w:separator/>
      </w:r>
    </w:p>
  </w:endnote>
  <w:endnote w:type="continuationSeparator" w:id="0">
    <w:p w14:paraId="71D9DB21" w14:textId="77777777" w:rsidR="006150F3" w:rsidRDefault="006150F3" w:rsidP="00A6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4A8B" w14:textId="77777777" w:rsidR="00A61C2C" w:rsidRDefault="00A61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3490" w14:textId="77777777" w:rsidR="00A61C2C" w:rsidRDefault="00A61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1CF1" w14:textId="77777777" w:rsidR="00A61C2C" w:rsidRDefault="00A61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F6F8" w14:textId="77777777" w:rsidR="006150F3" w:rsidRDefault="006150F3" w:rsidP="00A61C2C">
      <w:r>
        <w:separator/>
      </w:r>
    </w:p>
  </w:footnote>
  <w:footnote w:type="continuationSeparator" w:id="0">
    <w:p w14:paraId="57F2DC56" w14:textId="77777777" w:rsidR="006150F3" w:rsidRDefault="006150F3" w:rsidP="00A6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D2DA" w14:textId="77777777" w:rsidR="00A61C2C" w:rsidRDefault="00371E51">
    <w:pPr>
      <w:pStyle w:val="Header"/>
    </w:pPr>
    <w:r>
      <w:rPr>
        <w:noProof/>
        <w:lang w:bidi="ar-SA"/>
      </w:rPr>
      <w:pict w14:anchorId="23FE7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461188" o:spid="_x0000_s1032" type="#_x0000_t75" style="position:absolute;margin-left:0;margin-top:0;width:514.55pt;height:389.5pt;z-index:-251657216;mso-position-horizontal:center;mso-position-horizontal-relative:margin;mso-position-vertical:center;mso-position-vertical-relative:margin" o:allowincell="f">
          <v:imagedata r:id="rId1" o:title="duck-48309_12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31A8" w14:textId="77777777" w:rsidR="00A61C2C" w:rsidRDefault="00371E51">
    <w:pPr>
      <w:pStyle w:val="Header"/>
    </w:pPr>
    <w:r>
      <w:rPr>
        <w:noProof/>
        <w:lang w:bidi="ar-SA"/>
      </w:rPr>
      <w:pict w14:anchorId="750D3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461189" o:spid="_x0000_s1033" type="#_x0000_t75" style="position:absolute;margin-left:0;margin-top:0;width:514.55pt;height:389.5pt;z-index:-251656192;mso-position-horizontal:center;mso-position-horizontal-relative:margin;mso-position-vertical:center;mso-position-vertical-relative:margin" o:allowincell="f">
          <v:imagedata r:id="rId1" o:title="duck-48309_12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54BE" w14:textId="77777777" w:rsidR="00A61C2C" w:rsidRDefault="00371E51">
    <w:pPr>
      <w:pStyle w:val="Header"/>
    </w:pPr>
    <w:r>
      <w:rPr>
        <w:noProof/>
        <w:lang w:bidi="ar-SA"/>
      </w:rPr>
      <w:pict w14:anchorId="17560E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461187" o:spid="_x0000_s1031" type="#_x0000_t75" style="position:absolute;margin-left:0;margin-top:0;width:514.55pt;height:389.5pt;z-index:-251658240;mso-position-horizontal:center;mso-position-horizontal-relative:margin;mso-position-vertical:center;mso-position-vertical-relative:margin" o:allowincell="f">
          <v:imagedata r:id="rId1" o:title="duck-48309_12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0D53"/>
    <w:multiLevelType w:val="hybridMultilevel"/>
    <w:tmpl w:val="BAE693FC"/>
    <w:lvl w:ilvl="0" w:tplc="D26AE1F6">
      <w:numFmt w:val="bullet"/>
      <w:lvlText w:val=""/>
      <w:lvlJc w:val="left"/>
      <w:pPr>
        <w:ind w:left="472" w:hanging="359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3E1C108C">
      <w:numFmt w:val="bullet"/>
      <w:lvlText w:val="•"/>
      <w:lvlJc w:val="left"/>
      <w:pPr>
        <w:ind w:left="1462" w:hanging="359"/>
      </w:pPr>
      <w:rPr>
        <w:rFonts w:hint="default"/>
        <w:lang w:val="en-US" w:eastAsia="en-US" w:bidi="en-US"/>
      </w:rPr>
    </w:lvl>
    <w:lvl w:ilvl="2" w:tplc="2EE0D4D0">
      <w:numFmt w:val="bullet"/>
      <w:lvlText w:val="•"/>
      <w:lvlJc w:val="left"/>
      <w:pPr>
        <w:ind w:left="2444" w:hanging="359"/>
      </w:pPr>
      <w:rPr>
        <w:rFonts w:hint="default"/>
        <w:lang w:val="en-US" w:eastAsia="en-US" w:bidi="en-US"/>
      </w:rPr>
    </w:lvl>
    <w:lvl w:ilvl="3" w:tplc="B9F200BC">
      <w:numFmt w:val="bullet"/>
      <w:lvlText w:val="•"/>
      <w:lvlJc w:val="left"/>
      <w:pPr>
        <w:ind w:left="3426" w:hanging="359"/>
      </w:pPr>
      <w:rPr>
        <w:rFonts w:hint="default"/>
        <w:lang w:val="en-US" w:eastAsia="en-US" w:bidi="en-US"/>
      </w:rPr>
    </w:lvl>
    <w:lvl w:ilvl="4" w:tplc="915A9152">
      <w:numFmt w:val="bullet"/>
      <w:lvlText w:val="•"/>
      <w:lvlJc w:val="left"/>
      <w:pPr>
        <w:ind w:left="4408" w:hanging="359"/>
      </w:pPr>
      <w:rPr>
        <w:rFonts w:hint="default"/>
        <w:lang w:val="en-US" w:eastAsia="en-US" w:bidi="en-US"/>
      </w:rPr>
    </w:lvl>
    <w:lvl w:ilvl="5" w:tplc="71507D30">
      <w:numFmt w:val="bullet"/>
      <w:lvlText w:val="•"/>
      <w:lvlJc w:val="left"/>
      <w:pPr>
        <w:ind w:left="5390" w:hanging="359"/>
      </w:pPr>
      <w:rPr>
        <w:rFonts w:hint="default"/>
        <w:lang w:val="en-US" w:eastAsia="en-US" w:bidi="en-US"/>
      </w:rPr>
    </w:lvl>
    <w:lvl w:ilvl="6" w:tplc="37F4114C">
      <w:numFmt w:val="bullet"/>
      <w:lvlText w:val="•"/>
      <w:lvlJc w:val="left"/>
      <w:pPr>
        <w:ind w:left="6372" w:hanging="359"/>
      </w:pPr>
      <w:rPr>
        <w:rFonts w:hint="default"/>
        <w:lang w:val="en-US" w:eastAsia="en-US" w:bidi="en-US"/>
      </w:rPr>
    </w:lvl>
    <w:lvl w:ilvl="7" w:tplc="0F742B2A">
      <w:numFmt w:val="bullet"/>
      <w:lvlText w:val="•"/>
      <w:lvlJc w:val="left"/>
      <w:pPr>
        <w:ind w:left="7354" w:hanging="359"/>
      </w:pPr>
      <w:rPr>
        <w:rFonts w:hint="default"/>
        <w:lang w:val="en-US" w:eastAsia="en-US" w:bidi="en-US"/>
      </w:rPr>
    </w:lvl>
    <w:lvl w:ilvl="8" w:tplc="6F2A418A">
      <w:numFmt w:val="bullet"/>
      <w:lvlText w:val="•"/>
      <w:lvlJc w:val="left"/>
      <w:pPr>
        <w:ind w:left="8336" w:hanging="359"/>
      </w:pPr>
      <w:rPr>
        <w:rFonts w:hint="default"/>
        <w:lang w:val="en-US" w:eastAsia="en-US" w:bidi="en-US"/>
      </w:rPr>
    </w:lvl>
  </w:abstractNum>
  <w:abstractNum w:abstractNumId="1" w15:restartNumberingAfterBreak="0">
    <w:nsid w:val="15980F2A"/>
    <w:multiLevelType w:val="hybridMultilevel"/>
    <w:tmpl w:val="2E0606F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29AD045E"/>
    <w:multiLevelType w:val="hybridMultilevel"/>
    <w:tmpl w:val="55AE86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52670F16"/>
    <w:multiLevelType w:val="hybridMultilevel"/>
    <w:tmpl w:val="D10A234A"/>
    <w:lvl w:ilvl="0" w:tplc="41EA1B18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en-US"/>
      </w:rPr>
    </w:lvl>
    <w:lvl w:ilvl="1" w:tplc="DA1E432A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en-US"/>
      </w:rPr>
    </w:lvl>
    <w:lvl w:ilvl="2" w:tplc="F98C1CDA"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en-US"/>
      </w:rPr>
    </w:lvl>
    <w:lvl w:ilvl="3" w:tplc="3FF28F02">
      <w:numFmt w:val="bullet"/>
      <w:lvlText w:val="•"/>
      <w:lvlJc w:val="left"/>
      <w:pPr>
        <w:ind w:left="3426" w:hanging="361"/>
      </w:pPr>
      <w:rPr>
        <w:rFonts w:hint="default"/>
        <w:lang w:val="en-US" w:eastAsia="en-US" w:bidi="en-US"/>
      </w:rPr>
    </w:lvl>
    <w:lvl w:ilvl="4" w:tplc="DE32E034">
      <w:numFmt w:val="bullet"/>
      <w:lvlText w:val="•"/>
      <w:lvlJc w:val="left"/>
      <w:pPr>
        <w:ind w:left="4408" w:hanging="361"/>
      </w:pPr>
      <w:rPr>
        <w:rFonts w:hint="default"/>
        <w:lang w:val="en-US" w:eastAsia="en-US" w:bidi="en-US"/>
      </w:rPr>
    </w:lvl>
    <w:lvl w:ilvl="5" w:tplc="C310B1AA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en-US"/>
      </w:rPr>
    </w:lvl>
    <w:lvl w:ilvl="6" w:tplc="38E04B14">
      <w:numFmt w:val="bullet"/>
      <w:lvlText w:val="•"/>
      <w:lvlJc w:val="left"/>
      <w:pPr>
        <w:ind w:left="6372" w:hanging="361"/>
      </w:pPr>
      <w:rPr>
        <w:rFonts w:hint="default"/>
        <w:lang w:val="en-US" w:eastAsia="en-US" w:bidi="en-US"/>
      </w:rPr>
    </w:lvl>
    <w:lvl w:ilvl="7" w:tplc="A712DBEE">
      <w:numFmt w:val="bullet"/>
      <w:lvlText w:val="•"/>
      <w:lvlJc w:val="left"/>
      <w:pPr>
        <w:ind w:left="7354" w:hanging="361"/>
      </w:pPr>
      <w:rPr>
        <w:rFonts w:hint="default"/>
        <w:lang w:val="en-US" w:eastAsia="en-US" w:bidi="en-US"/>
      </w:rPr>
    </w:lvl>
    <w:lvl w:ilvl="8" w:tplc="C7F0C43E">
      <w:numFmt w:val="bullet"/>
      <w:lvlText w:val="•"/>
      <w:lvlJc w:val="left"/>
      <w:pPr>
        <w:ind w:left="8336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853"/>
    <w:rsid w:val="0003044A"/>
    <w:rsid w:val="00032D5B"/>
    <w:rsid w:val="00063DDC"/>
    <w:rsid w:val="000B49A0"/>
    <w:rsid w:val="001428E2"/>
    <w:rsid w:val="00147B18"/>
    <w:rsid w:val="00155123"/>
    <w:rsid w:val="0019303F"/>
    <w:rsid w:val="001B0E9F"/>
    <w:rsid w:val="001C3A3E"/>
    <w:rsid w:val="001F2064"/>
    <w:rsid w:val="002212B3"/>
    <w:rsid w:val="00240B7A"/>
    <w:rsid w:val="0024222B"/>
    <w:rsid w:val="00285E71"/>
    <w:rsid w:val="002907B8"/>
    <w:rsid w:val="002B627B"/>
    <w:rsid w:val="002D3C0E"/>
    <w:rsid w:val="003065BF"/>
    <w:rsid w:val="00313645"/>
    <w:rsid w:val="00324632"/>
    <w:rsid w:val="00332853"/>
    <w:rsid w:val="00371E51"/>
    <w:rsid w:val="003B4BB8"/>
    <w:rsid w:val="003B7096"/>
    <w:rsid w:val="003F19EF"/>
    <w:rsid w:val="00405EBA"/>
    <w:rsid w:val="00406E78"/>
    <w:rsid w:val="00426872"/>
    <w:rsid w:val="00460462"/>
    <w:rsid w:val="004625F6"/>
    <w:rsid w:val="0047542D"/>
    <w:rsid w:val="004B1A1B"/>
    <w:rsid w:val="0051204D"/>
    <w:rsid w:val="005409F4"/>
    <w:rsid w:val="00541D5D"/>
    <w:rsid w:val="00555309"/>
    <w:rsid w:val="00555F3E"/>
    <w:rsid w:val="00573C22"/>
    <w:rsid w:val="005A2207"/>
    <w:rsid w:val="005B3D44"/>
    <w:rsid w:val="005D5458"/>
    <w:rsid w:val="006150F3"/>
    <w:rsid w:val="00627A20"/>
    <w:rsid w:val="006522B8"/>
    <w:rsid w:val="00667ECF"/>
    <w:rsid w:val="00676D75"/>
    <w:rsid w:val="006B2990"/>
    <w:rsid w:val="006D56FF"/>
    <w:rsid w:val="006D67CC"/>
    <w:rsid w:val="006E3AD8"/>
    <w:rsid w:val="006E5517"/>
    <w:rsid w:val="006E6E34"/>
    <w:rsid w:val="00707BBA"/>
    <w:rsid w:val="0074376C"/>
    <w:rsid w:val="00764DBC"/>
    <w:rsid w:val="007766A1"/>
    <w:rsid w:val="007804B0"/>
    <w:rsid w:val="007C1E8A"/>
    <w:rsid w:val="007D0CD0"/>
    <w:rsid w:val="007E0D92"/>
    <w:rsid w:val="007F479B"/>
    <w:rsid w:val="00806697"/>
    <w:rsid w:val="008712F0"/>
    <w:rsid w:val="00895850"/>
    <w:rsid w:val="008A3C1C"/>
    <w:rsid w:val="00913CD7"/>
    <w:rsid w:val="009269E5"/>
    <w:rsid w:val="00934214"/>
    <w:rsid w:val="00956E99"/>
    <w:rsid w:val="00965768"/>
    <w:rsid w:val="00973B2F"/>
    <w:rsid w:val="009A227E"/>
    <w:rsid w:val="009B28F8"/>
    <w:rsid w:val="009B4F4F"/>
    <w:rsid w:val="009B7E8E"/>
    <w:rsid w:val="009E3D7C"/>
    <w:rsid w:val="009F2247"/>
    <w:rsid w:val="00A61C2C"/>
    <w:rsid w:val="00AE161A"/>
    <w:rsid w:val="00B14C5D"/>
    <w:rsid w:val="00B30AA2"/>
    <w:rsid w:val="00BB4A35"/>
    <w:rsid w:val="00BC7DCF"/>
    <w:rsid w:val="00C06D14"/>
    <w:rsid w:val="00C115E2"/>
    <w:rsid w:val="00C60E73"/>
    <w:rsid w:val="00C6105A"/>
    <w:rsid w:val="00C73681"/>
    <w:rsid w:val="00CC200A"/>
    <w:rsid w:val="00CE4BE7"/>
    <w:rsid w:val="00D60D5C"/>
    <w:rsid w:val="00D70F68"/>
    <w:rsid w:val="00D90EB3"/>
    <w:rsid w:val="00E37B7E"/>
    <w:rsid w:val="00E42614"/>
    <w:rsid w:val="00E91067"/>
    <w:rsid w:val="00E91FAC"/>
    <w:rsid w:val="00E96C5F"/>
    <w:rsid w:val="00EA296F"/>
    <w:rsid w:val="00EB73CD"/>
    <w:rsid w:val="00F06E70"/>
    <w:rsid w:val="00F40DEB"/>
    <w:rsid w:val="00F91A51"/>
    <w:rsid w:val="00F940D2"/>
    <w:rsid w:val="00FA6C4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292CA"/>
  <w15:docId w15:val="{ED3B0612-1D73-46C0-89E5-08913354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67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C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6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C2C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0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B7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B7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7A"/>
    <w:rPr>
      <w:rFonts w:ascii="Segoe UI" w:eastAsia="Times New Roman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55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chigan.gov/-/media/Project/Websites/dnr/Documents/LED/digests/waterfowl_hunting_digest.pdf?rev=78759f2529694fd39902a644d3cffd1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ws.gov/media/shiawassee-nwr-waterfowl-registration-form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ws.gov/media/shiawassee-nwr-waterfowl-registration-form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ws.gov/media/shiawassee-nwr-waterfowl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E0B08-2BAE-45A3-9AFC-6610DC2F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Shiawassee NWR Goose Hunt Information/Regulation Sheet</vt:lpstr>
    </vt:vector>
  </TitlesOfParts>
  <Company>Department of Interior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Shiawassee NWR Goose Hunt Information/Regulation Sheet</dc:title>
  <dc:creator>jdastyck</dc:creator>
  <cp:lastModifiedBy>Navas, Elizabeth</cp:lastModifiedBy>
  <cp:revision>3</cp:revision>
  <cp:lastPrinted>2020-08-28T18:18:00Z</cp:lastPrinted>
  <dcterms:created xsi:type="dcterms:W3CDTF">2022-09-13T15:41:00Z</dcterms:created>
  <dcterms:modified xsi:type="dcterms:W3CDTF">2022-09-13T16:08:00Z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2020-07-22T00:00:00Z</vt:filetime>
  </property>
</Properties>
</file>